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EA135" w14:textId="07A944FB"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Project Title</w:t>
      </w:r>
      <w:r w:rsidRPr="003C4977">
        <w:rPr>
          <w:rFonts w:ascii="Calibri" w:eastAsia="Times New Roman" w:hAnsi="Calibri" w:cs="Times New Roman"/>
          <w:kern w:val="0"/>
          <w:sz w:val="20"/>
          <w:szCs w:val="20"/>
          <w14:ligatures w14:val="none"/>
        </w:rPr>
        <w:t xml:space="preserve">: </w:t>
      </w:r>
      <w:r w:rsidRPr="003C4977">
        <w:rPr>
          <w:rFonts w:ascii="Corbel" w:eastAsia="Times New Roman" w:hAnsi="Corbel" w:cs="Myanmar Text"/>
          <w:b/>
          <w:kern w:val="0"/>
          <w:sz w:val="20"/>
          <w:szCs w:val="20"/>
          <w14:ligatures w14:val="none"/>
        </w:rPr>
        <w:t xml:space="preserve">Enhancing Resilience of Communities through Mine Clearance and the Improvement of the Agricultural Infrastructure </w:t>
      </w:r>
      <w:r w:rsidR="009F21EE">
        <w:rPr>
          <w:rFonts w:ascii="Corbel" w:eastAsia="Times New Roman" w:hAnsi="Corbel" w:cs="Myanmar Text"/>
          <w:b/>
          <w:kern w:val="0"/>
          <w:sz w:val="20"/>
          <w:szCs w:val="20"/>
          <w14:ligatures w14:val="none"/>
        </w:rPr>
        <w:t>(Project RECLAIM)</w:t>
      </w:r>
    </w:p>
    <w:p w14:paraId="537B4D56" w14:textId="7949BAC4"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Project Number:</w:t>
      </w:r>
      <w:r w:rsidR="00CB2549">
        <w:rPr>
          <w:rFonts w:ascii="Calibri" w:eastAsia="Times New Roman" w:hAnsi="Calibri" w:cs="Times New Roman"/>
          <w:b/>
          <w:kern w:val="0"/>
          <w:sz w:val="20"/>
          <w:szCs w:val="20"/>
          <w14:ligatures w14:val="none"/>
        </w:rPr>
        <w:t xml:space="preserve"> 0100</w:t>
      </w:r>
      <w:r w:rsidR="002248C6">
        <w:rPr>
          <w:rFonts w:ascii="Calibri" w:eastAsia="Times New Roman" w:hAnsi="Calibri" w:cs="Times New Roman"/>
          <w:b/>
          <w:kern w:val="0"/>
          <w:sz w:val="20"/>
          <w:szCs w:val="20"/>
          <w14:ligatures w14:val="none"/>
        </w:rPr>
        <w:t>4918</w:t>
      </w:r>
    </w:p>
    <w:p w14:paraId="54B4670C" w14:textId="2F521A77" w:rsidR="003631BB"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Implementing Partner: </w:t>
      </w:r>
      <w:r w:rsidR="003976DC">
        <w:rPr>
          <w:rFonts w:ascii="Calibri" w:eastAsia="Times New Roman" w:hAnsi="Calibri" w:cs="Times New Roman"/>
          <w:b/>
          <w:kern w:val="0"/>
          <w:sz w:val="20"/>
          <w:szCs w:val="20"/>
          <w14:ligatures w14:val="none"/>
        </w:rPr>
        <w:t>UNDP</w:t>
      </w:r>
      <w:r w:rsidR="00FC23D8">
        <w:rPr>
          <w:rFonts w:ascii="Calibri" w:eastAsia="Times New Roman" w:hAnsi="Calibri" w:cs="Times New Roman"/>
          <w:b/>
          <w:kern w:val="0"/>
          <w:sz w:val="20"/>
          <w:szCs w:val="20"/>
          <w14:ligatures w14:val="none"/>
        </w:rPr>
        <w:t xml:space="preserve"> </w:t>
      </w:r>
    </w:p>
    <w:p w14:paraId="3A8E5243" w14:textId="6C7CCE25" w:rsidR="003C4977" w:rsidRPr="003C4977" w:rsidRDefault="003C4977" w:rsidP="003631BB">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b/>
          <w:kern w:val="0"/>
          <w:sz w:val="20"/>
          <w:szCs w:val="20"/>
          <w14:ligatures w14:val="none"/>
        </w:rPr>
        <w:t xml:space="preserve">Start Date: </w:t>
      </w:r>
      <w:r w:rsidR="002248C6">
        <w:rPr>
          <w:rFonts w:ascii="Calibri" w:eastAsia="Times New Roman" w:hAnsi="Calibri" w:cs="Times New Roman"/>
          <w:b/>
          <w:kern w:val="0"/>
          <w:sz w:val="20"/>
          <w:szCs w:val="20"/>
          <w14:ligatures w14:val="none"/>
        </w:rPr>
        <w:t>15 August 2025</w:t>
      </w:r>
      <w:r w:rsidRPr="003C4977">
        <w:rPr>
          <w:rFonts w:ascii="Calibri" w:eastAsia="Times New Roman" w:hAnsi="Calibri" w:cs="Times New Roman"/>
          <w:kern w:val="0"/>
          <w:sz w:val="20"/>
          <w:szCs w:val="20"/>
          <w14:ligatures w14:val="none"/>
        </w:rPr>
        <w:tab/>
      </w:r>
      <w:r w:rsidRPr="003C4977">
        <w:rPr>
          <w:rFonts w:ascii="Calibri" w:eastAsia="Times New Roman" w:hAnsi="Calibri" w:cs="Times New Roman"/>
          <w:kern w:val="0"/>
          <w:sz w:val="20"/>
          <w:szCs w:val="20"/>
          <w14:ligatures w14:val="none"/>
        </w:rPr>
        <w:tab/>
      </w:r>
      <w:r w:rsidR="002248C6">
        <w:rPr>
          <w:rFonts w:ascii="Calibri" w:eastAsia="Times New Roman" w:hAnsi="Calibri" w:cs="Times New Roman"/>
          <w:b/>
          <w:kern w:val="0"/>
          <w:sz w:val="20"/>
          <w:szCs w:val="20"/>
          <w14:ligatures w14:val="none"/>
        </w:rPr>
        <w:t>E</w:t>
      </w:r>
      <w:r w:rsidRPr="003C4977">
        <w:rPr>
          <w:rFonts w:ascii="Calibri" w:eastAsia="Times New Roman" w:hAnsi="Calibri" w:cs="Times New Roman"/>
          <w:b/>
          <w:kern w:val="0"/>
          <w:sz w:val="20"/>
          <w:szCs w:val="20"/>
          <w14:ligatures w14:val="none"/>
        </w:rPr>
        <w:t>nd Date:</w:t>
      </w:r>
      <w:r w:rsidRPr="003C4977">
        <w:rPr>
          <w:rFonts w:ascii="Calibri" w:eastAsia="Times New Roman" w:hAnsi="Calibri" w:cs="Times New Roman"/>
          <w:kern w:val="0"/>
          <w:sz w:val="20"/>
          <w:szCs w:val="20"/>
          <w14:ligatures w14:val="none"/>
        </w:rPr>
        <w:t xml:space="preserve"> </w:t>
      </w:r>
      <w:r w:rsidR="00B54104" w:rsidRPr="00B54104">
        <w:rPr>
          <w:rFonts w:ascii="Calibri" w:eastAsia="Times New Roman" w:hAnsi="Calibri" w:cs="Times New Roman"/>
          <w:b/>
          <w:bCs/>
          <w:kern w:val="0"/>
          <w:sz w:val="20"/>
          <w:szCs w:val="20"/>
          <w14:ligatures w14:val="none"/>
        </w:rPr>
        <w:t xml:space="preserve">15 December </w:t>
      </w:r>
      <w:r w:rsidRPr="00B54104">
        <w:rPr>
          <w:rFonts w:ascii="Calibri" w:eastAsia="Times New Roman" w:hAnsi="Calibri" w:cs="Times New Roman"/>
          <w:b/>
          <w:bCs/>
          <w:kern w:val="0"/>
          <w:sz w:val="20"/>
          <w:szCs w:val="20"/>
          <w14:ligatures w14:val="none"/>
        </w:rPr>
        <w:t>2028</w:t>
      </w:r>
      <w:r w:rsidRPr="003C4977">
        <w:rPr>
          <w:rFonts w:ascii="Calibri" w:eastAsia="Times New Roman" w:hAnsi="Calibri" w:cs="Times New Roman"/>
          <w:kern w:val="0"/>
          <w:sz w:val="20"/>
          <w:szCs w:val="20"/>
          <w14:ligatures w14:val="none"/>
        </w:rPr>
        <w:tab/>
      </w:r>
      <w:r w:rsidRPr="003C4977">
        <w:rPr>
          <w:rFonts w:ascii="Calibri" w:eastAsia="Times New Roman" w:hAnsi="Calibri" w:cs="Times New Roman"/>
          <w:b/>
          <w:kern w:val="0"/>
          <w:sz w:val="20"/>
          <w:szCs w:val="20"/>
          <w14:ligatures w14:val="none"/>
        </w:rPr>
        <w:t>PAC Meeting date:</w:t>
      </w:r>
      <w:r w:rsidRPr="003C4977">
        <w:rPr>
          <w:rFonts w:ascii="Calibri" w:eastAsia="Times New Roman" w:hAnsi="Calibri" w:cs="Times New Roman"/>
          <w:kern w:val="0"/>
          <w:sz w:val="20"/>
          <w:szCs w:val="20"/>
          <w14:ligatures w14:val="none"/>
        </w:rPr>
        <w:t xml:space="preserve"> </w:t>
      </w:r>
      <w:r w:rsidR="00F214F3" w:rsidRPr="00F214F3">
        <w:rPr>
          <w:rFonts w:ascii="Calibri" w:eastAsia="Times New Roman" w:hAnsi="Calibri" w:cs="Times New Roman"/>
          <w:b/>
          <w:bCs/>
          <w:kern w:val="0"/>
          <w:sz w:val="20"/>
          <w:szCs w:val="20"/>
          <w14:ligatures w14:val="none"/>
        </w:rPr>
        <w:t>29 October 2025</w:t>
      </w:r>
      <w:r w:rsidRPr="003C4977">
        <w:rPr>
          <w:rFonts w:ascii="Calibri" w:eastAsia="Times New Roman" w:hAnsi="Calibri" w:cs="Times New Roman"/>
          <w:kern w:val="0"/>
          <w:sz w:val="20"/>
          <w:szCs w:val="20"/>
          <w14:ligatures w14:val="none"/>
        </w:rPr>
        <w:tab/>
      </w: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3C4977" w:rsidRPr="003C4977" w14:paraId="13B59EAD" w14:textId="77777777" w:rsidTr="00193D56">
        <w:trPr>
          <w:trHeight w:val="361"/>
        </w:trPr>
        <w:tc>
          <w:tcPr>
            <w:tcW w:w="9740" w:type="dxa"/>
            <w:vAlign w:val="center"/>
          </w:tcPr>
          <w:p w14:paraId="00F6B620"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Brief Description</w:t>
            </w:r>
          </w:p>
        </w:tc>
      </w:tr>
      <w:tr w:rsidR="003C4977" w:rsidRPr="003C4977" w14:paraId="352338FD" w14:textId="77777777" w:rsidTr="00193D56">
        <w:trPr>
          <w:trHeight w:val="4319"/>
        </w:trPr>
        <w:tc>
          <w:tcPr>
            <w:tcW w:w="9740" w:type="dxa"/>
          </w:tcPr>
          <w:p w14:paraId="39951D67" w14:textId="7BD8E1D2" w:rsidR="003C4977" w:rsidRDefault="003C4977" w:rsidP="008A0EFD">
            <w:pPr>
              <w:spacing w:before="60"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Zimbabwe’s National Development Strategy (NDS-1) recognizes the importance of not leaving anyone or any place behind. However, several communities along the border with Mozambique and South Africa have been affected by the legacy of the liberation struggle because they continue to face the brunt of the impact of Explosive Ordinance (EO) contamination forty-four years after the attainment of independence. This prevents return to normal life in the affected communities. At independence, Zimbabwe inherited 310.6 square kilometres of contamination. The Zimbabwe-Mozambique border spans four provinces, 12 districts and currently holds approximately 12</w:t>
            </w:r>
            <w:r w:rsidR="004E55D2">
              <w:rPr>
                <w:rFonts w:ascii="Calibri" w:eastAsia="Times New Roman" w:hAnsi="Calibri" w:cs="Times New Roman"/>
                <w:kern w:val="0"/>
                <w:sz w:val="20"/>
                <w:szCs w:val="20"/>
                <w14:ligatures w14:val="none"/>
              </w:rPr>
              <w:t xml:space="preserve"> square </w:t>
            </w:r>
            <w:r w:rsidR="00CD6B84">
              <w:rPr>
                <w:rFonts w:ascii="Calibri" w:eastAsia="Times New Roman" w:hAnsi="Calibri" w:cs="Times New Roman"/>
                <w:kern w:val="0"/>
                <w:sz w:val="20"/>
                <w:szCs w:val="20"/>
                <w14:ligatures w14:val="none"/>
              </w:rPr>
              <w:t xml:space="preserve">kilometres </w:t>
            </w:r>
            <w:r w:rsidRPr="003C4977">
              <w:rPr>
                <w:rFonts w:ascii="Calibri" w:eastAsia="Times New Roman" w:hAnsi="Calibri" w:cs="Times New Roman"/>
                <w:kern w:val="0"/>
                <w:sz w:val="20"/>
                <w:szCs w:val="20"/>
                <w14:ligatures w14:val="none"/>
              </w:rPr>
              <w:t>of the remaining Explosive Ordinance contamination which is located close to villages in proximity to agricultural and grazing land. Zimbabwe has an obligation and treaty deadline set in terms of Article 5 of the Ottawa Convention (Anti-Personnel Mine Ban Convention (APMBC) to be land mine free by December 2025. However, this target will not be met due to challenges in securing funding needed for clearance amid competing and significant social and economic challenges.</w:t>
            </w:r>
            <w:r w:rsidR="00824AEC">
              <w:rPr>
                <w:rFonts w:ascii="Calibri" w:eastAsia="Times New Roman" w:hAnsi="Calibri" w:cs="Times New Roman"/>
                <w:kern w:val="0"/>
                <w:sz w:val="20"/>
                <w:szCs w:val="20"/>
                <w14:ligatures w14:val="none"/>
              </w:rPr>
              <w:t xml:space="preserve"> </w:t>
            </w:r>
          </w:p>
          <w:p w14:paraId="45B8B9AB" w14:textId="77777777" w:rsidR="00DA6C38" w:rsidRDefault="00DA6C38" w:rsidP="008A0EFD">
            <w:pPr>
              <w:spacing w:before="60" w:after="0" w:line="240" w:lineRule="auto"/>
              <w:contextualSpacing/>
              <w:jc w:val="both"/>
              <w:rPr>
                <w:rFonts w:ascii="Calibri" w:eastAsia="Times New Roman" w:hAnsi="Calibri" w:cs="Times New Roman"/>
                <w:kern w:val="0"/>
                <w:sz w:val="20"/>
                <w:szCs w:val="20"/>
                <w14:ligatures w14:val="none"/>
              </w:rPr>
            </w:pPr>
          </w:p>
          <w:p w14:paraId="547ABCA2" w14:textId="53090CAE" w:rsidR="00DA6C38" w:rsidRPr="003C4977" w:rsidRDefault="006F138C" w:rsidP="008A0EFD">
            <w:pPr>
              <w:spacing w:before="60" w:after="0" w:line="240" w:lineRule="auto"/>
              <w:contextualSpacing/>
              <w:jc w:val="both"/>
              <w:rPr>
                <w:rFonts w:ascii="Calibri" w:eastAsia="Times New Roman" w:hAnsi="Calibri" w:cs="Times New Roman"/>
                <w:kern w:val="0"/>
                <w:sz w:val="20"/>
                <w:szCs w:val="20"/>
                <w14:ligatures w14:val="none"/>
              </w:rPr>
            </w:pPr>
            <w:r w:rsidRPr="006F138C">
              <w:rPr>
                <w:rFonts w:ascii="Calibri" w:eastAsia="Times New Roman" w:hAnsi="Calibri" w:cs="Times New Roman"/>
                <w:kern w:val="0"/>
                <w:sz w:val="20"/>
                <w:szCs w:val="20"/>
                <w14:ligatures w14:val="none"/>
              </w:rPr>
              <w:t xml:space="preserve">The </w:t>
            </w:r>
            <w:r w:rsidR="004E55D2" w:rsidRPr="004E55D2">
              <w:rPr>
                <w:rFonts w:ascii="Calibri" w:eastAsia="Times New Roman" w:hAnsi="Calibri" w:cs="Times New Roman"/>
                <w:kern w:val="0"/>
                <w:sz w:val="20"/>
                <w:szCs w:val="20"/>
                <w14:ligatures w14:val="none"/>
              </w:rPr>
              <w:t xml:space="preserve">Enhancing Resilience of Communities through Mine Clearance and the Improvement of the Agricultural Infrastructure </w:t>
            </w:r>
            <w:r w:rsidRPr="006F138C">
              <w:rPr>
                <w:rFonts w:ascii="Calibri" w:eastAsia="Times New Roman" w:hAnsi="Calibri" w:cs="Times New Roman"/>
                <w:kern w:val="0"/>
                <w:sz w:val="20"/>
                <w:szCs w:val="20"/>
                <w14:ligatures w14:val="none"/>
              </w:rPr>
              <w:t xml:space="preserve">Project is strategically aligned with three key thematic areas under NDS 2, namely: Good Governance, Institution Building, Peace and Security; Food Security, Climate Resilience and Environmental Protection; and Social Development and Social Protection. Through mine clearance and the restoration of access to land, the project promotes peace and security, strengthens trust in public institutions, and supports local governance structures to deliver on their mandates—thus contributing to institution building and good governance. The safe return of land to communities enhances agricultural productivity and resilience, thereby advancing food security and enabling more sustainable use of natural resources in line with climate resilience and environmental protection objectives. Simultaneously, the project’s support to vulnerable populations through inclusive livelihood opportunities directly contributes to social development and protection, especially for women, youth, persons with disabilities, and communities historically affected by </w:t>
            </w:r>
            <w:r w:rsidR="004E55D2">
              <w:rPr>
                <w:rFonts w:ascii="Calibri" w:eastAsia="Times New Roman" w:hAnsi="Calibri" w:cs="Times New Roman"/>
                <w:kern w:val="0"/>
                <w:sz w:val="20"/>
                <w:szCs w:val="20"/>
                <w14:ligatures w14:val="none"/>
              </w:rPr>
              <w:t>landmines</w:t>
            </w:r>
            <w:r w:rsidRPr="006F138C">
              <w:rPr>
                <w:rFonts w:ascii="Calibri" w:eastAsia="Times New Roman" w:hAnsi="Calibri" w:cs="Times New Roman"/>
                <w:kern w:val="0"/>
                <w:sz w:val="20"/>
                <w:szCs w:val="20"/>
                <w14:ligatures w14:val="none"/>
              </w:rPr>
              <w:t xml:space="preserve">. As such, the project not only addresses the immediate threat of landmines but also </w:t>
            </w:r>
            <w:r w:rsidR="004E55D2" w:rsidRPr="006F138C">
              <w:rPr>
                <w:rFonts w:ascii="Calibri" w:eastAsia="Times New Roman" w:hAnsi="Calibri" w:cs="Times New Roman"/>
                <w:kern w:val="0"/>
                <w:sz w:val="20"/>
                <w:szCs w:val="20"/>
                <w14:ligatures w14:val="none"/>
              </w:rPr>
              <w:t>catalyses</w:t>
            </w:r>
            <w:r w:rsidRPr="006F138C">
              <w:rPr>
                <w:rFonts w:ascii="Calibri" w:eastAsia="Times New Roman" w:hAnsi="Calibri" w:cs="Times New Roman"/>
                <w:kern w:val="0"/>
                <w:sz w:val="20"/>
                <w:szCs w:val="20"/>
                <w14:ligatures w14:val="none"/>
              </w:rPr>
              <w:t xml:space="preserve"> long-term, inclusive, and resilient development outcomes as envisioned in NDS 2.</w:t>
            </w:r>
          </w:p>
          <w:p w14:paraId="2895D37F"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16DF6D7B" w14:textId="539E8A93"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To meet its deadline, Zimbabwe cleared 2.31</w:t>
            </w:r>
            <w:r w:rsidR="0026017E">
              <w:rPr>
                <w:rFonts w:ascii="Calibri" w:eastAsia="Times New Roman" w:hAnsi="Calibri" w:cs="Times New Roman"/>
                <w:kern w:val="0"/>
                <w:sz w:val="20"/>
                <w:szCs w:val="20"/>
                <w14:ligatures w14:val="none"/>
              </w:rPr>
              <w:t xml:space="preserve"> square kilometres</w:t>
            </w:r>
            <w:r w:rsidRPr="003C4977">
              <w:rPr>
                <w:rFonts w:ascii="Calibri" w:eastAsia="Times New Roman" w:hAnsi="Calibri" w:cs="Times New Roman"/>
                <w:kern w:val="0"/>
                <w:sz w:val="20"/>
                <w:szCs w:val="20"/>
                <w14:ligatures w14:val="none"/>
              </w:rPr>
              <w:t xml:space="preserve"> in 2023 and has a current balance of about 12</w:t>
            </w:r>
            <w:r w:rsidR="0026017E">
              <w:rPr>
                <w:rFonts w:ascii="Calibri" w:eastAsia="Times New Roman" w:hAnsi="Calibri" w:cs="Times New Roman"/>
                <w:kern w:val="0"/>
                <w:sz w:val="20"/>
                <w:szCs w:val="20"/>
                <w14:ligatures w14:val="none"/>
              </w:rPr>
              <w:t xml:space="preserve"> square kilo</w:t>
            </w:r>
            <w:r w:rsidR="00B02AB6">
              <w:rPr>
                <w:rFonts w:ascii="Calibri" w:eastAsia="Times New Roman" w:hAnsi="Calibri" w:cs="Times New Roman"/>
                <w:kern w:val="0"/>
                <w:sz w:val="20"/>
                <w:szCs w:val="20"/>
                <w14:ligatures w14:val="none"/>
              </w:rPr>
              <w:t>metres</w:t>
            </w:r>
            <w:r w:rsidRPr="003C4977">
              <w:rPr>
                <w:rFonts w:ascii="Calibri" w:eastAsia="Times New Roman" w:hAnsi="Calibri" w:cs="Times New Roman"/>
                <w:kern w:val="0"/>
                <w:sz w:val="20"/>
                <w:szCs w:val="20"/>
                <w14:ligatures w14:val="none"/>
              </w:rPr>
              <w:t xml:space="preserve">. Zimbabwe’s request for a planned </w:t>
            </w:r>
            <w:r w:rsidR="00F724B6">
              <w:rPr>
                <w:rFonts w:ascii="Calibri" w:eastAsia="Times New Roman" w:hAnsi="Calibri" w:cs="Times New Roman"/>
                <w:kern w:val="0"/>
                <w:sz w:val="20"/>
                <w:szCs w:val="20"/>
                <w14:ligatures w14:val="none"/>
              </w:rPr>
              <w:t>five</w:t>
            </w:r>
            <w:r w:rsidRPr="003C4977">
              <w:rPr>
                <w:rFonts w:ascii="Calibri" w:eastAsia="Times New Roman" w:hAnsi="Calibri" w:cs="Times New Roman"/>
                <w:kern w:val="0"/>
                <w:sz w:val="20"/>
                <w:szCs w:val="20"/>
                <w14:ligatures w14:val="none"/>
              </w:rPr>
              <w:t>-year extension</w:t>
            </w:r>
            <w:r w:rsidR="00F724B6">
              <w:rPr>
                <w:rFonts w:ascii="Calibri" w:eastAsia="Times New Roman" w:hAnsi="Calibri" w:cs="Times New Roman"/>
                <w:kern w:val="0"/>
                <w:sz w:val="20"/>
                <w:szCs w:val="20"/>
                <w14:ligatures w14:val="none"/>
              </w:rPr>
              <w:t xml:space="preserve"> to 2030</w:t>
            </w:r>
            <w:r w:rsidR="00A00DDF">
              <w:rPr>
                <w:rFonts w:ascii="Calibri" w:eastAsia="Times New Roman" w:hAnsi="Calibri" w:cs="Times New Roman"/>
                <w:kern w:val="0"/>
                <w:sz w:val="20"/>
                <w:szCs w:val="20"/>
                <w14:ligatures w14:val="none"/>
              </w:rPr>
              <w:t xml:space="preserve"> was granted and to meet the landmine clearance free target</w:t>
            </w:r>
            <w:r w:rsidR="00A72338">
              <w:rPr>
                <w:rFonts w:ascii="Calibri" w:eastAsia="Times New Roman" w:hAnsi="Calibri" w:cs="Times New Roman"/>
                <w:kern w:val="0"/>
                <w:sz w:val="20"/>
                <w:szCs w:val="20"/>
                <w14:ligatures w14:val="none"/>
              </w:rPr>
              <w:t xml:space="preserve"> the country</w:t>
            </w:r>
            <w:r w:rsidRPr="003C4977">
              <w:rPr>
                <w:rFonts w:ascii="Calibri" w:eastAsia="Times New Roman" w:hAnsi="Calibri" w:cs="Times New Roman"/>
                <w:kern w:val="0"/>
                <w:sz w:val="20"/>
                <w:szCs w:val="20"/>
                <w14:ligatures w14:val="none"/>
              </w:rPr>
              <w:t xml:space="preserve"> still need</w:t>
            </w:r>
            <w:r w:rsidR="00A72338">
              <w:rPr>
                <w:rFonts w:ascii="Calibri" w:eastAsia="Times New Roman" w:hAnsi="Calibri" w:cs="Times New Roman"/>
                <w:kern w:val="0"/>
                <w:sz w:val="20"/>
                <w:szCs w:val="20"/>
                <w14:ligatures w14:val="none"/>
              </w:rPr>
              <w:t>s</w:t>
            </w:r>
            <w:r w:rsidRPr="003C4977">
              <w:rPr>
                <w:rFonts w:ascii="Calibri" w:eastAsia="Times New Roman" w:hAnsi="Calibri" w:cs="Times New Roman"/>
                <w:kern w:val="0"/>
                <w:sz w:val="20"/>
                <w:szCs w:val="20"/>
                <w14:ligatures w14:val="none"/>
              </w:rPr>
              <w:t xml:space="preserve"> to secure additional funding and increase capacity. Completion by the end of 2027 would be a considerable achievement for one of the world’s most heavily mined countries in a particularly challenging political and economic context. </w:t>
            </w:r>
          </w:p>
          <w:p w14:paraId="1477BFF5"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510BDD4A"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There is urgency to support the remaining demining actions and draw linkages with sustainable development through productive use of land that is released so that communities have opportunities to augment their livelihoods. Although most communities are aware of the danger of minefields, human injuries and livestock loss still occur because the fertile farmland as well as the source of water in some areas lies across the minefields. Many people use various paths to cross uncleared minefields to earn a living. </w:t>
            </w:r>
          </w:p>
          <w:p w14:paraId="4F353E11"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489AF861" w14:textId="632433EC"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Through interventions outlined below, UNDP will support explosive ord</w:t>
            </w:r>
            <w:r w:rsidR="009D3693">
              <w:rPr>
                <w:rFonts w:ascii="Calibri" w:eastAsia="Times New Roman" w:hAnsi="Calibri" w:cs="Times New Roman"/>
                <w:kern w:val="0"/>
                <w:sz w:val="20"/>
                <w:szCs w:val="20"/>
                <w14:ligatures w14:val="none"/>
              </w:rPr>
              <w:t>i</w:t>
            </w:r>
            <w:r w:rsidRPr="003C4977">
              <w:rPr>
                <w:rFonts w:ascii="Calibri" w:eastAsia="Times New Roman" w:hAnsi="Calibri" w:cs="Times New Roman"/>
                <w:kern w:val="0"/>
                <w:sz w:val="20"/>
                <w:szCs w:val="20"/>
                <w14:ligatures w14:val="none"/>
              </w:rPr>
              <w:t>nance risk education, victim assistance and institutional capacities of national authorities and mine clearance operators. In addition, the same areas face protracted climate vulnerability which is exacerbated by the fluid macro-economy and limited access to services which leads to grievances and community conflicts. These areas are underdeveloped, underserved with limited basic services, and characterized by limited opportunities for marginalized groups to participate in local development and decision-making processes.</w:t>
            </w:r>
          </w:p>
          <w:p w14:paraId="7C3771C8"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76150FF9"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lastRenderedPageBreak/>
              <w:t>For Zimbabwe to attain its ambition to become a middle-income country by 2030, there is a need for investment around these borderlands to strengthen their resilience and create enabling pathways for human security. Recognizing the interconnected nature of borderland development challenges, the project will empower vulnerable groups, especially women, youth, and persons with disabilities, by integrating climate and conflict considerations while addressing gender-based violence through targeted interventions. These targeted interventions will be achieved through three interlinked outputs:</w:t>
            </w:r>
          </w:p>
          <w:p w14:paraId="2112A949" w14:textId="77777777" w:rsidR="003C4977" w:rsidRPr="003C4977" w:rsidRDefault="003C4977" w:rsidP="008A0EFD">
            <w:pPr>
              <w:numPr>
                <w:ilvl w:val="0"/>
                <w:numId w:val="8"/>
              </w:num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Support demining actions by Land Mine operators to release land and destroy anti-personnel landmines </w:t>
            </w:r>
          </w:p>
          <w:p w14:paraId="63F529AA" w14:textId="77777777" w:rsidR="003C4977" w:rsidRPr="003C4977" w:rsidRDefault="003C4977" w:rsidP="008A0EFD">
            <w:pPr>
              <w:numPr>
                <w:ilvl w:val="0"/>
                <w:numId w:val="8"/>
              </w:num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Diversified livelihood opportunities and infrastructure for resilience utilising the Smallholder Horticulture Empowerment and Promotion (SHEP) Approach.</w:t>
            </w:r>
          </w:p>
          <w:p w14:paraId="4F4C37EC" w14:textId="77777777" w:rsidR="003C4977" w:rsidRPr="003C4977" w:rsidRDefault="003C4977" w:rsidP="008A0EFD">
            <w:pPr>
              <w:numPr>
                <w:ilvl w:val="0"/>
                <w:numId w:val="8"/>
              </w:num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Strengthened social cohesion for resilience and human security.  </w:t>
            </w:r>
          </w:p>
          <w:p w14:paraId="3A0A386B"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r>
    </w:tbl>
    <w:p w14:paraId="234E0CC4"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lastRenderedPageBreak/>
        <w:tab/>
      </w:r>
      <w:r w:rsidRPr="003C4977">
        <w:rPr>
          <w:rFonts w:ascii="Calibri" w:eastAsia="Times New Roman" w:hAnsi="Calibri" w:cs="Times New Roman"/>
          <w:b/>
          <w:kern w:val="0"/>
          <w:sz w:val="20"/>
          <w:szCs w:val="20"/>
          <w14:ligatures w14:val="none"/>
        </w:rPr>
        <w:tab/>
      </w:r>
    </w:p>
    <w:tbl>
      <w:tblPr>
        <w:tblW w:w="962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278"/>
        <w:gridCol w:w="1740"/>
        <w:gridCol w:w="1453"/>
        <w:gridCol w:w="1601"/>
      </w:tblGrid>
      <w:tr w:rsidR="003C4977" w:rsidRPr="003C4977" w14:paraId="491F662A" w14:textId="77777777" w:rsidTr="1134B0F0">
        <w:trPr>
          <w:jc w:val="right"/>
        </w:trPr>
        <w:tc>
          <w:tcPr>
            <w:tcW w:w="4765" w:type="dxa"/>
            <w:vMerge w:val="restart"/>
          </w:tcPr>
          <w:p w14:paraId="044C804A" w14:textId="77777777" w:rsidR="003C4977" w:rsidRPr="003C4977" w:rsidRDefault="003C4977" w:rsidP="008A0EFD">
            <w:pPr>
              <w:spacing w:after="60" w:line="240" w:lineRule="auto"/>
              <w:jc w:val="both"/>
              <w:rPr>
                <w:rFonts w:ascii="Arial" w:eastAsia="Times New Roman" w:hAnsi="Arial" w:cs="Times New Roman"/>
                <w:kern w:val="0"/>
                <w:sz w:val="20"/>
                <w:szCs w:val="20"/>
                <w14:ligatures w14:val="none"/>
              </w:rPr>
            </w:pPr>
            <w:r w:rsidRPr="003C4977">
              <w:rPr>
                <w:rFonts w:ascii="Arial" w:eastAsia="Times New Roman" w:hAnsi="Arial" w:cs="Times New Roman"/>
                <w:kern w:val="0"/>
                <w:sz w:val="20"/>
                <w:szCs w:val="20"/>
                <w14:ligatures w14:val="none"/>
              </w:rPr>
              <w:t>Contributing Outcome (UNSDCF, CPD, RPD):</w:t>
            </w:r>
          </w:p>
          <w:p w14:paraId="05E25C7F" w14:textId="77777777" w:rsidR="003C4977" w:rsidRPr="003C4977" w:rsidRDefault="003C4977" w:rsidP="008A0EFD">
            <w:pPr>
              <w:tabs>
                <w:tab w:val="left" w:pos="10348"/>
              </w:tabs>
              <w:spacing w:after="0" w:line="240" w:lineRule="auto"/>
              <w:contextualSpacing/>
              <w:jc w:val="both"/>
              <w:rPr>
                <w:rFonts w:ascii="Corbel" w:eastAsia="Times New Roman" w:hAnsi="Corbel" w:cs="Myanmar Text"/>
                <w:bCs/>
                <w:kern w:val="0"/>
                <w:sz w:val="20"/>
                <w:szCs w:val="20"/>
                <w14:ligatures w14:val="none"/>
              </w:rPr>
            </w:pPr>
            <w:r w:rsidRPr="003C4977">
              <w:rPr>
                <w:rFonts w:ascii="Corbel" w:eastAsia="Times New Roman" w:hAnsi="Corbel" w:cs="Myanmar Text"/>
                <w:bCs/>
                <w:kern w:val="0"/>
                <w:sz w:val="20"/>
                <w:szCs w:val="20"/>
                <w14:ligatures w14:val="none"/>
              </w:rPr>
              <w:t>By 2026, all people in Zimbabwe, especially the most vulnerable and marginalized, benefit from greater environmental stability and robust food systems in support of healthy lives and equitable, sustainable, and resilient livelihoods.</w:t>
            </w:r>
          </w:p>
          <w:p w14:paraId="58031DCC" w14:textId="77777777" w:rsidR="003C4977" w:rsidRPr="003C4977" w:rsidRDefault="003C4977" w:rsidP="008A0EFD">
            <w:pPr>
              <w:tabs>
                <w:tab w:val="left" w:pos="10348"/>
              </w:tabs>
              <w:spacing w:after="0" w:line="240" w:lineRule="auto"/>
              <w:contextualSpacing/>
              <w:jc w:val="both"/>
              <w:rPr>
                <w:rFonts w:ascii="Corbel" w:eastAsia="Times New Roman" w:hAnsi="Corbel" w:cs="Myanmar Text"/>
                <w:bCs/>
                <w:kern w:val="0"/>
                <w:sz w:val="20"/>
                <w:szCs w:val="20"/>
                <w14:ligatures w14:val="none"/>
              </w:rPr>
            </w:pPr>
          </w:p>
          <w:p w14:paraId="0A9AF4A7" w14:textId="33B6ABFB" w:rsidR="003C4977" w:rsidRPr="003C4977" w:rsidRDefault="00524487" w:rsidP="008A0EFD">
            <w:pPr>
              <w:spacing w:after="60" w:line="240" w:lineRule="auto"/>
              <w:jc w:val="both"/>
              <w:rPr>
                <w:rFonts w:ascii="Arial" w:eastAsia="Times New Roman" w:hAnsi="Arial" w:cs="Times New Roman"/>
                <w:kern w:val="0"/>
                <w:sz w:val="20"/>
                <w:szCs w:val="20"/>
                <w14:ligatures w14:val="none"/>
              </w:rPr>
            </w:pPr>
            <w:r>
              <w:rPr>
                <w:rFonts w:ascii="Corbel" w:eastAsia="Times New Roman" w:hAnsi="Corbel" w:cs="Myanmar Text"/>
                <w:bCs/>
                <w:kern w:val="0"/>
                <w:sz w:val="20"/>
                <w:szCs w:val="20"/>
                <w14:ligatures w14:val="none"/>
              </w:rPr>
              <w:t xml:space="preserve">CPD Outcome: </w:t>
            </w:r>
            <w:r w:rsidR="003C4977" w:rsidRPr="003C4977">
              <w:rPr>
                <w:rFonts w:ascii="Corbel" w:eastAsia="Times New Roman" w:hAnsi="Corbel" w:cs="Myanmar Text"/>
                <w:bCs/>
                <w:kern w:val="0"/>
                <w:sz w:val="20"/>
                <w:szCs w:val="20"/>
                <w14:ligatures w14:val="none"/>
              </w:rPr>
              <w:t>By 2026, all people in Zimbabwe, especially the most vulnerable and marginalized, benefit from more accountable institutions and systems for the rule of law, human rights, and access to justice.</w:t>
            </w:r>
          </w:p>
          <w:p w14:paraId="75A86077" w14:textId="77777777" w:rsidR="003C4977" w:rsidRPr="003C4977" w:rsidRDefault="003C4977" w:rsidP="008A0EFD">
            <w:pPr>
              <w:spacing w:after="60" w:line="240" w:lineRule="auto"/>
              <w:jc w:val="both"/>
              <w:rPr>
                <w:rFonts w:ascii="Arial" w:eastAsia="Times New Roman" w:hAnsi="Arial" w:cs="Times New Roman"/>
                <w:kern w:val="0"/>
                <w:sz w:val="20"/>
                <w:szCs w:val="20"/>
                <w14:ligatures w14:val="none"/>
              </w:rPr>
            </w:pPr>
          </w:p>
          <w:p w14:paraId="57899F1A" w14:textId="77777777" w:rsidR="003C4977" w:rsidRPr="003C4977" w:rsidRDefault="003C4977" w:rsidP="008A0EFD">
            <w:pPr>
              <w:spacing w:after="60" w:line="240" w:lineRule="auto"/>
              <w:jc w:val="both"/>
              <w:rPr>
                <w:rFonts w:ascii="Arial" w:eastAsia="Times New Roman" w:hAnsi="Arial" w:cs="Times New Roman"/>
                <w:kern w:val="0"/>
                <w:sz w:val="20"/>
                <w:szCs w:val="20"/>
                <w14:ligatures w14:val="none"/>
              </w:rPr>
            </w:pPr>
            <w:r w:rsidRPr="003C4977">
              <w:rPr>
                <w:rFonts w:ascii="Arial" w:eastAsia="Times New Roman" w:hAnsi="Arial" w:cs="Times New Roman"/>
                <w:kern w:val="0"/>
                <w:sz w:val="20"/>
                <w:szCs w:val="20"/>
                <w14:ligatures w14:val="none"/>
              </w:rPr>
              <w:t>Indicative Output(s) with gender marker: Gen 2</w:t>
            </w:r>
          </w:p>
          <w:p w14:paraId="55A99B9C"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p>
        </w:tc>
        <w:tc>
          <w:tcPr>
            <w:tcW w:w="282" w:type="dxa"/>
            <w:tcBorders>
              <w:top w:val="nil"/>
              <w:bottom w:val="nil"/>
            </w:tcBorders>
          </w:tcPr>
          <w:p w14:paraId="66C3907A"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p>
        </w:tc>
        <w:tc>
          <w:tcPr>
            <w:tcW w:w="1783" w:type="dxa"/>
          </w:tcPr>
          <w:p w14:paraId="778A8C3B"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Total resources required:</w:t>
            </w:r>
          </w:p>
        </w:tc>
        <w:tc>
          <w:tcPr>
            <w:tcW w:w="2797" w:type="dxa"/>
            <w:gridSpan w:val="2"/>
            <w:vAlign w:val="center"/>
          </w:tcPr>
          <w:p w14:paraId="1932B390"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US$10,000,000.00</w:t>
            </w:r>
          </w:p>
        </w:tc>
      </w:tr>
      <w:tr w:rsidR="003C4977" w:rsidRPr="003C4977" w14:paraId="2121C8D3" w14:textId="77777777" w:rsidTr="1134B0F0">
        <w:trPr>
          <w:jc w:val="right"/>
        </w:trPr>
        <w:tc>
          <w:tcPr>
            <w:tcW w:w="4765" w:type="dxa"/>
            <w:vMerge/>
          </w:tcPr>
          <w:p w14:paraId="549F44B4"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p>
        </w:tc>
        <w:tc>
          <w:tcPr>
            <w:tcW w:w="282" w:type="dxa"/>
            <w:tcBorders>
              <w:top w:val="nil"/>
              <w:bottom w:val="nil"/>
            </w:tcBorders>
          </w:tcPr>
          <w:p w14:paraId="7D1B995C"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p>
        </w:tc>
        <w:tc>
          <w:tcPr>
            <w:tcW w:w="1783" w:type="dxa"/>
            <w:vMerge w:val="restart"/>
          </w:tcPr>
          <w:p w14:paraId="26D754CF"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Total resources allocated:</w:t>
            </w:r>
          </w:p>
        </w:tc>
        <w:tc>
          <w:tcPr>
            <w:tcW w:w="2797" w:type="dxa"/>
            <w:gridSpan w:val="2"/>
            <w:vAlign w:val="center"/>
          </w:tcPr>
          <w:p w14:paraId="2DDD62BD"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r>
      <w:tr w:rsidR="003C4977" w:rsidRPr="003C4977" w14:paraId="616AAF88" w14:textId="77777777" w:rsidTr="1134B0F0">
        <w:trPr>
          <w:jc w:val="right"/>
        </w:trPr>
        <w:tc>
          <w:tcPr>
            <w:tcW w:w="4765" w:type="dxa"/>
            <w:vMerge/>
          </w:tcPr>
          <w:p w14:paraId="28220A2A"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282" w:type="dxa"/>
            <w:tcBorders>
              <w:top w:val="nil"/>
              <w:bottom w:val="nil"/>
            </w:tcBorders>
          </w:tcPr>
          <w:p w14:paraId="3CECB9FC"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783" w:type="dxa"/>
            <w:vMerge/>
          </w:tcPr>
          <w:p w14:paraId="60A7D262"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461" w:type="dxa"/>
            <w:vAlign w:val="center"/>
          </w:tcPr>
          <w:p w14:paraId="213EF1A4"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UNDP TRAC:</w:t>
            </w:r>
          </w:p>
        </w:tc>
        <w:tc>
          <w:tcPr>
            <w:tcW w:w="1336" w:type="dxa"/>
            <w:vAlign w:val="center"/>
          </w:tcPr>
          <w:p w14:paraId="06C8D39C"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US$400,000</w:t>
            </w:r>
          </w:p>
        </w:tc>
      </w:tr>
      <w:tr w:rsidR="003C4977" w:rsidRPr="003C4977" w14:paraId="647BD704" w14:textId="77777777" w:rsidTr="1134B0F0">
        <w:trPr>
          <w:jc w:val="right"/>
        </w:trPr>
        <w:tc>
          <w:tcPr>
            <w:tcW w:w="4765" w:type="dxa"/>
            <w:vMerge/>
          </w:tcPr>
          <w:p w14:paraId="54DCE685"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282" w:type="dxa"/>
            <w:tcBorders>
              <w:top w:val="nil"/>
              <w:bottom w:val="nil"/>
            </w:tcBorders>
          </w:tcPr>
          <w:p w14:paraId="39846EA8"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783" w:type="dxa"/>
            <w:vMerge/>
          </w:tcPr>
          <w:p w14:paraId="289603EA"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461" w:type="dxa"/>
            <w:vAlign w:val="center"/>
          </w:tcPr>
          <w:p w14:paraId="1E20FC88"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Donor (Government of Japan):</w:t>
            </w:r>
          </w:p>
        </w:tc>
        <w:tc>
          <w:tcPr>
            <w:tcW w:w="1336" w:type="dxa"/>
            <w:vAlign w:val="center"/>
          </w:tcPr>
          <w:p w14:paraId="72849CAF" w14:textId="0FB03572"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US$</w:t>
            </w:r>
            <w:r w:rsidR="007D33AB">
              <w:rPr>
                <w:rFonts w:ascii="Calibri" w:eastAsia="Times New Roman" w:hAnsi="Calibri" w:cs="Times New Roman"/>
                <w:kern w:val="0"/>
                <w:sz w:val="20"/>
                <w:szCs w:val="20"/>
                <w14:ligatures w14:val="none"/>
              </w:rPr>
              <w:t>2</w:t>
            </w:r>
            <w:r w:rsidR="00605F0D">
              <w:rPr>
                <w:rFonts w:ascii="Calibri" w:eastAsia="Times New Roman" w:hAnsi="Calibri" w:cs="Times New Roman"/>
                <w:kern w:val="0"/>
                <w:sz w:val="20"/>
                <w:szCs w:val="20"/>
                <w14:ligatures w14:val="none"/>
              </w:rPr>
              <w:t>,</w:t>
            </w:r>
            <w:r w:rsidR="007D33AB">
              <w:rPr>
                <w:rFonts w:ascii="Calibri" w:eastAsia="Times New Roman" w:hAnsi="Calibri" w:cs="Times New Roman"/>
                <w:kern w:val="0"/>
                <w:sz w:val="20"/>
                <w:szCs w:val="20"/>
                <w14:ligatures w14:val="none"/>
              </w:rPr>
              <w:t>946</w:t>
            </w:r>
            <w:r w:rsidR="00605F0D">
              <w:rPr>
                <w:rFonts w:ascii="Calibri" w:eastAsia="Times New Roman" w:hAnsi="Calibri" w:cs="Times New Roman"/>
                <w:kern w:val="0"/>
                <w:sz w:val="20"/>
                <w:szCs w:val="20"/>
                <w14:ligatures w14:val="none"/>
              </w:rPr>
              <w:t>,</w:t>
            </w:r>
            <w:r w:rsidR="007D33AB">
              <w:rPr>
                <w:rFonts w:ascii="Calibri" w:eastAsia="Times New Roman" w:hAnsi="Calibri" w:cs="Times New Roman"/>
                <w:kern w:val="0"/>
                <w:sz w:val="20"/>
                <w:szCs w:val="20"/>
                <w14:ligatures w14:val="none"/>
              </w:rPr>
              <w:t>582.32</w:t>
            </w:r>
          </w:p>
        </w:tc>
      </w:tr>
      <w:tr w:rsidR="003C4977" w:rsidRPr="003C4977" w14:paraId="7B6E7077" w14:textId="77777777" w:rsidTr="1134B0F0">
        <w:trPr>
          <w:jc w:val="right"/>
        </w:trPr>
        <w:tc>
          <w:tcPr>
            <w:tcW w:w="4765" w:type="dxa"/>
            <w:vMerge/>
          </w:tcPr>
          <w:p w14:paraId="7DF48E97"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282" w:type="dxa"/>
            <w:tcBorders>
              <w:top w:val="nil"/>
              <w:bottom w:val="nil"/>
            </w:tcBorders>
          </w:tcPr>
          <w:p w14:paraId="2A0F2467"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783" w:type="dxa"/>
            <w:vMerge/>
          </w:tcPr>
          <w:p w14:paraId="21F44C7A"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461" w:type="dxa"/>
            <w:vAlign w:val="center"/>
          </w:tcPr>
          <w:p w14:paraId="34269B9E"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Government:</w:t>
            </w:r>
          </w:p>
        </w:tc>
        <w:tc>
          <w:tcPr>
            <w:tcW w:w="1336" w:type="dxa"/>
            <w:vAlign w:val="center"/>
          </w:tcPr>
          <w:p w14:paraId="482CD82F"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TBA</w:t>
            </w:r>
          </w:p>
        </w:tc>
      </w:tr>
      <w:tr w:rsidR="003C4977" w:rsidRPr="003C4977" w14:paraId="2572FAC8" w14:textId="77777777" w:rsidTr="1134B0F0">
        <w:trPr>
          <w:trHeight w:val="314"/>
          <w:jc w:val="right"/>
        </w:trPr>
        <w:tc>
          <w:tcPr>
            <w:tcW w:w="4765" w:type="dxa"/>
            <w:vMerge/>
          </w:tcPr>
          <w:p w14:paraId="56DD8CED"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282" w:type="dxa"/>
            <w:tcBorders>
              <w:top w:val="nil"/>
              <w:bottom w:val="nil"/>
            </w:tcBorders>
          </w:tcPr>
          <w:p w14:paraId="0C743824"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783" w:type="dxa"/>
            <w:vMerge/>
          </w:tcPr>
          <w:p w14:paraId="619A80F6"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tc>
        <w:tc>
          <w:tcPr>
            <w:tcW w:w="1461" w:type="dxa"/>
            <w:vAlign w:val="center"/>
          </w:tcPr>
          <w:p w14:paraId="7F524CEF" w14:textId="30F3D57C" w:rsidR="003C4977" w:rsidRPr="003C4977" w:rsidRDefault="00E11C08" w:rsidP="008A0EFD">
            <w:pPr>
              <w:spacing w:after="0" w:line="240" w:lineRule="auto"/>
              <w:contextualSpacing/>
              <w:jc w:val="both"/>
              <w:rPr>
                <w:rFonts w:ascii="Calibri" w:eastAsia="Times New Roman" w:hAnsi="Calibri" w:cs="Times New Roman"/>
                <w:b/>
                <w:kern w:val="0"/>
                <w:sz w:val="20"/>
                <w:szCs w:val="20"/>
                <w14:ligatures w14:val="none"/>
              </w:rPr>
            </w:pPr>
            <w:r>
              <w:rPr>
                <w:rFonts w:ascii="Calibri" w:eastAsia="Times New Roman" w:hAnsi="Calibri" w:cs="Times New Roman"/>
                <w:b/>
                <w:kern w:val="0"/>
                <w:sz w:val="20"/>
                <w:szCs w:val="20"/>
                <w14:ligatures w14:val="none"/>
              </w:rPr>
              <w:t xml:space="preserve">Government of Zimbabwe </w:t>
            </w:r>
            <w:r w:rsidR="003C4977" w:rsidRPr="003C4977">
              <w:rPr>
                <w:rFonts w:ascii="Calibri" w:eastAsia="Times New Roman" w:hAnsi="Calibri" w:cs="Times New Roman"/>
                <w:b/>
                <w:kern w:val="0"/>
                <w:sz w:val="20"/>
                <w:szCs w:val="20"/>
                <w14:ligatures w14:val="none"/>
              </w:rPr>
              <w:t>In-Kind:</w:t>
            </w:r>
          </w:p>
        </w:tc>
        <w:tc>
          <w:tcPr>
            <w:tcW w:w="1336" w:type="dxa"/>
            <w:vAlign w:val="center"/>
          </w:tcPr>
          <w:p w14:paraId="27A39AB2" w14:textId="77777777" w:rsid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TBA</w:t>
            </w:r>
          </w:p>
          <w:p w14:paraId="135E586D" w14:textId="31DE607A" w:rsidR="009E607C" w:rsidRPr="003C4977" w:rsidRDefault="009E607C"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US$500</w:t>
            </w:r>
            <w:r w:rsidR="00A92BA6">
              <w:rPr>
                <w:rFonts w:ascii="Calibri" w:eastAsia="Times New Roman" w:hAnsi="Calibri" w:cs="Times New Roman"/>
                <w:kern w:val="0"/>
                <w:sz w:val="20"/>
                <w:szCs w:val="20"/>
                <w14:ligatures w14:val="none"/>
              </w:rPr>
              <w:t>,000</w:t>
            </w:r>
          </w:p>
        </w:tc>
      </w:tr>
      <w:tr w:rsidR="003C4977" w:rsidRPr="003C4977" w14:paraId="49F9F374" w14:textId="77777777" w:rsidTr="1134B0F0">
        <w:trPr>
          <w:trHeight w:val="314"/>
          <w:jc w:val="right"/>
        </w:trPr>
        <w:tc>
          <w:tcPr>
            <w:tcW w:w="4765" w:type="dxa"/>
            <w:vMerge/>
          </w:tcPr>
          <w:p w14:paraId="470B9270"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p>
        </w:tc>
        <w:tc>
          <w:tcPr>
            <w:tcW w:w="282" w:type="dxa"/>
            <w:tcBorders>
              <w:top w:val="nil"/>
              <w:bottom w:val="nil"/>
            </w:tcBorders>
          </w:tcPr>
          <w:p w14:paraId="21FDACFA"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p>
        </w:tc>
        <w:tc>
          <w:tcPr>
            <w:tcW w:w="1783" w:type="dxa"/>
            <w:vAlign w:val="center"/>
          </w:tcPr>
          <w:p w14:paraId="1BE1C7F1"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b/>
                <w:kern w:val="0"/>
                <w:sz w:val="20"/>
                <w:szCs w:val="20"/>
                <w14:ligatures w14:val="none"/>
              </w:rPr>
              <w:t>Unfunded:</w:t>
            </w:r>
          </w:p>
        </w:tc>
        <w:tc>
          <w:tcPr>
            <w:tcW w:w="2797" w:type="dxa"/>
            <w:gridSpan w:val="2"/>
            <w:vAlign w:val="center"/>
          </w:tcPr>
          <w:p w14:paraId="3FC02937"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tc>
      </w:tr>
    </w:tbl>
    <w:p w14:paraId="14FD8621"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5D0F636C" w14:textId="77777777" w:rsidR="003C4977" w:rsidRPr="003C4977" w:rsidRDefault="003C4977" w:rsidP="008A0EFD">
      <w:pPr>
        <w:tabs>
          <w:tab w:val="left" w:pos="960"/>
        </w:tabs>
        <w:spacing w:before="120"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8"/>
        <w:gridCol w:w="3192"/>
        <w:gridCol w:w="3192"/>
      </w:tblGrid>
      <w:tr w:rsidR="003C4977" w:rsidRPr="003C4977" w14:paraId="1A9F8573" w14:textId="77777777" w:rsidTr="00193D56">
        <w:tc>
          <w:tcPr>
            <w:tcW w:w="3272" w:type="dxa"/>
          </w:tcPr>
          <w:p w14:paraId="3266125B"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Government</w:t>
            </w:r>
          </w:p>
        </w:tc>
        <w:tc>
          <w:tcPr>
            <w:tcW w:w="3273" w:type="dxa"/>
          </w:tcPr>
          <w:p w14:paraId="10DB0B06"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UNDP</w:t>
            </w:r>
          </w:p>
        </w:tc>
        <w:tc>
          <w:tcPr>
            <w:tcW w:w="3273" w:type="dxa"/>
          </w:tcPr>
          <w:p w14:paraId="3E42901D"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Donor</w:t>
            </w:r>
          </w:p>
        </w:tc>
      </w:tr>
      <w:tr w:rsidR="003C4977" w:rsidRPr="003C4977" w14:paraId="5D29AEDE" w14:textId="77777777" w:rsidTr="00193D56">
        <w:trPr>
          <w:trHeight w:val="1412"/>
        </w:trPr>
        <w:tc>
          <w:tcPr>
            <w:tcW w:w="3272" w:type="dxa"/>
          </w:tcPr>
          <w:p w14:paraId="74CF493E"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4F39BFC4"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757E9FEF"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15CA9CF2"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18F3B2FA"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Print Name:</w:t>
            </w:r>
          </w:p>
        </w:tc>
        <w:tc>
          <w:tcPr>
            <w:tcW w:w="3273" w:type="dxa"/>
          </w:tcPr>
          <w:p w14:paraId="5825EA19"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4192B3A6"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3402B6BB"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6728EC16"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27F60520"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Print Name:</w:t>
            </w:r>
          </w:p>
        </w:tc>
        <w:tc>
          <w:tcPr>
            <w:tcW w:w="3273" w:type="dxa"/>
          </w:tcPr>
          <w:p w14:paraId="242F5D24"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4814F09D"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665F9C43"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7CFA9F63"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35C18C21"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Print Name:</w:t>
            </w:r>
          </w:p>
        </w:tc>
      </w:tr>
      <w:tr w:rsidR="003C4977" w:rsidRPr="003C4977" w14:paraId="256BB377" w14:textId="77777777" w:rsidTr="00193D56">
        <w:tc>
          <w:tcPr>
            <w:tcW w:w="3272" w:type="dxa"/>
          </w:tcPr>
          <w:p w14:paraId="23267588"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Date: </w:t>
            </w:r>
          </w:p>
        </w:tc>
        <w:tc>
          <w:tcPr>
            <w:tcW w:w="3273" w:type="dxa"/>
          </w:tcPr>
          <w:p w14:paraId="1577B80D"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Date: </w:t>
            </w:r>
          </w:p>
        </w:tc>
        <w:tc>
          <w:tcPr>
            <w:tcW w:w="3273" w:type="dxa"/>
          </w:tcPr>
          <w:p w14:paraId="2CDC95CD"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Date:</w:t>
            </w:r>
          </w:p>
        </w:tc>
      </w:tr>
    </w:tbl>
    <w:p w14:paraId="2FD0957A" w14:textId="77777777"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br w:type="page"/>
      </w:r>
      <w:r w:rsidRPr="003C4977">
        <w:rPr>
          <w:rFonts w:ascii="Calibri" w:eastAsia="Times New Roman" w:hAnsi="Calibri" w:cs="Times New Roman"/>
          <w:b/>
          <w:smallCaps/>
          <w:spacing w:val="-2"/>
          <w:kern w:val="0"/>
          <w:sz w:val="20"/>
          <w:szCs w:val="20"/>
          <w14:ligatures w14:val="none"/>
        </w:rPr>
        <w:lastRenderedPageBreak/>
        <w:t>Development Challenge (1/4 page – 2 pages recommended)</w:t>
      </w:r>
    </w:p>
    <w:p w14:paraId="70033A77" w14:textId="683FA51D"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In 2022, Zimbabwe was re-classified as a Lower-Middle Income Country with a population demographic of 15.5 million people of which 52 % are women, 9.2 % are persons with disabilities</w:t>
      </w:r>
      <w:r w:rsidRPr="003C4977">
        <w:rPr>
          <w:rFonts w:ascii="Calibri" w:eastAsia="Times New Roman" w:hAnsi="Calibri" w:cs="Calibri"/>
          <w:kern w:val="0"/>
          <w:sz w:val="20"/>
          <w:szCs w:val="20"/>
          <w:vertAlign w:val="superscript"/>
          <w14:ligatures w14:val="none"/>
        </w:rPr>
        <w:footnoteReference w:id="1"/>
      </w:r>
      <w:r w:rsidRPr="003C4977">
        <w:rPr>
          <w:rFonts w:ascii="Calibri" w:eastAsia="Times New Roman" w:hAnsi="Calibri" w:cs="Calibri"/>
          <w:kern w:val="0"/>
          <w:sz w:val="20"/>
          <w:szCs w:val="20"/>
          <w14:ligatures w14:val="none"/>
        </w:rPr>
        <w:t xml:space="preserve"> and 61% are youth under the age of 25</w:t>
      </w:r>
      <w:r w:rsidRPr="003C4977">
        <w:rPr>
          <w:rFonts w:ascii="Calibri" w:eastAsia="Times New Roman" w:hAnsi="Calibri" w:cs="Calibri"/>
          <w:kern w:val="0"/>
          <w:sz w:val="20"/>
          <w:szCs w:val="20"/>
          <w:vertAlign w:val="superscript"/>
          <w14:ligatures w14:val="none"/>
        </w:rPr>
        <w:footnoteReference w:id="2"/>
      </w:r>
      <w:r w:rsidRPr="003C4977">
        <w:rPr>
          <w:rFonts w:ascii="Calibri" w:eastAsia="Times New Roman" w:hAnsi="Calibri" w:cs="Calibri"/>
          <w:kern w:val="0"/>
          <w:sz w:val="20"/>
          <w:szCs w:val="20"/>
          <w14:ligatures w14:val="none"/>
        </w:rPr>
        <w:t xml:space="preserve">. Zimbabwe ranks </w:t>
      </w:r>
      <w:r w:rsidR="00414BE6">
        <w:rPr>
          <w:rFonts w:ascii="Calibri" w:eastAsia="Times New Roman" w:hAnsi="Calibri" w:cs="Calibri"/>
          <w:kern w:val="0"/>
          <w:sz w:val="20"/>
          <w:szCs w:val="20"/>
          <w14:ligatures w14:val="none"/>
        </w:rPr>
        <w:t>153</w:t>
      </w:r>
      <w:r w:rsidRPr="003C4977">
        <w:rPr>
          <w:rFonts w:ascii="Calibri" w:eastAsia="Times New Roman" w:hAnsi="Calibri" w:cs="Calibri"/>
          <w:kern w:val="0"/>
          <w:sz w:val="20"/>
          <w:szCs w:val="20"/>
          <w14:ligatures w14:val="none"/>
        </w:rPr>
        <w:t xml:space="preserve"> out of 1</w:t>
      </w:r>
      <w:r w:rsidR="00535F2F">
        <w:rPr>
          <w:rFonts w:ascii="Calibri" w:eastAsia="Times New Roman" w:hAnsi="Calibri" w:cs="Calibri"/>
          <w:kern w:val="0"/>
          <w:sz w:val="20"/>
          <w:szCs w:val="20"/>
          <w14:ligatures w14:val="none"/>
        </w:rPr>
        <w:t>9</w:t>
      </w:r>
      <w:r w:rsidR="00B7414B">
        <w:rPr>
          <w:rFonts w:ascii="Calibri" w:eastAsia="Times New Roman" w:hAnsi="Calibri" w:cs="Calibri"/>
          <w:kern w:val="0"/>
          <w:sz w:val="20"/>
          <w:szCs w:val="20"/>
          <w14:ligatures w14:val="none"/>
        </w:rPr>
        <w:t>3</w:t>
      </w:r>
      <w:r w:rsidRPr="003C4977">
        <w:rPr>
          <w:rFonts w:ascii="Calibri" w:eastAsia="Times New Roman" w:hAnsi="Calibri" w:cs="Calibri"/>
          <w:kern w:val="0"/>
          <w:sz w:val="20"/>
          <w:szCs w:val="20"/>
          <w14:ligatures w14:val="none"/>
        </w:rPr>
        <w:t xml:space="preserve"> countries on the 2</w:t>
      </w:r>
      <w:r w:rsidR="00901911">
        <w:rPr>
          <w:rFonts w:ascii="Calibri" w:eastAsia="Times New Roman" w:hAnsi="Calibri" w:cs="Calibri"/>
          <w:kern w:val="0"/>
          <w:sz w:val="20"/>
          <w:szCs w:val="20"/>
          <w14:ligatures w14:val="none"/>
        </w:rPr>
        <w:t>024/2025</w:t>
      </w:r>
      <w:r w:rsidRPr="003C4977">
        <w:rPr>
          <w:rFonts w:ascii="Calibri" w:eastAsia="Times New Roman" w:hAnsi="Calibri" w:cs="Calibri"/>
          <w:kern w:val="0"/>
          <w:sz w:val="20"/>
          <w:szCs w:val="20"/>
          <w14:ligatures w14:val="none"/>
        </w:rPr>
        <w:t xml:space="preserve"> Human Development Index</w:t>
      </w:r>
      <w:r w:rsidR="0058704E">
        <w:rPr>
          <w:rStyle w:val="FootnoteReference"/>
          <w:rFonts w:eastAsia="Times New Roman" w:cs="Calibri"/>
          <w:kern w:val="0"/>
          <w:szCs w:val="20"/>
          <w14:ligatures w14:val="none"/>
        </w:rPr>
        <w:footnoteReference w:id="3"/>
      </w:r>
      <w:r w:rsidR="00AB4B54">
        <w:rPr>
          <w:rFonts w:ascii="Calibri" w:eastAsia="Times New Roman" w:hAnsi="Calibri" w:cs="Calibri"/>
          <w:kern w:val="0"/>
          <w:sz w:val="20"/>
          <w:szCs w:val="20"/>
          <w14:ligatures w14:val="none"/>
        </w:rPr>
        <w:t xml:space="preserve"> with a ranking of 0.</w:t>
      </w:r>
      <w:r w:rsidR="00607BFF">
        <w:rPr>
          <w:rFonts w:ascii="Calibri" w:eastAsia="Times New Roman" w:hAnsi="Calibri" w:cs="Calibri"/>
          <w:kern w:val="0"/>
          <w:sz w:val="20"/>
          <w:szCs w:val="20"/>
          <w14:ligatures w14:val="none"/>
        </w:rPr>
        <w:t>598</w:t>
      </w:r>
      <w:r w:rsidRPr="003C4977">
        <w:rPr>
          <w:rFonts w:ascii="Calibri" w:eastAsia="Times New Roman" w:hAnsi="Calibri" w:cs="Calibri"/>
          <w:kern w:val="0"/>
          <w:sz w:val="20"/>
          <w:szCs w:val="20"/>
          <w14:ligatures w14:val="none"/>
        </w:rPr>
        <w:t xml:space="preserve"> and the national poverty rate stands at 38.3 percent</w:t>
      </w:r>
      <w:r w:rsidRPr="003C4977">
        <w:rPr>
          <w:rFonts w:ascii="Calibri" w:eastAsia="Times New Roman" w:hAnsi="Calibri" w:cs="Calibri"/>
          <w:kern w:val="0"/>
          <w:sz w:val="20"/>
          <w:szCs w:val="20"/>
          <w:vertAlign w:val="superscript"/>
          <w14:ligatures w14:val="none"/>
        </w:rPr>
        <w:footnoteReference w:id="4"/>
      </w:r>
      <w:r w:rsidRPr="003C4977">
        <w:rPr>
          <w:rFonts w:ascii="Calibri" w:eastAsia="Times New Roman" w:hAnsi="Calibri" w:cs="Calibri"/>
          <w:kern w:val="0"/>
          <w:sz w:val="20"/>
          <w:szCs w:val="20"/>
          <w14:ligatures w14:val="none"/>
        </w:rPr>
        <w:t>. With a rural poverty rate of 52 %, the risks of vulnerable households facing negative impacts of food and nutrition insecurity, income deficit and overall loss of previous development gains are high</w:t>
      </w:r>
      <w:r w:rsidRPr="003C4977">
        <w:rPr>
          <w:rFonts w:ascii="Calibri" w:eastAsia="Times New Roman" w:hAnsi="Calibri" w:cs="Calibri"/>
          <w:kern w:val="0"/>
          <w:sz w:val="20"/>
          <w:szCs w:val="20"/>
          <w:vertAlign w:val="superscript"/>
          <w14:ligatures w14:val="none"/>
        </w:rPr>
        <w:footnoteReference w:id="5"/>
      </w:r>
      <w:r w:rsidRPr="003C4977">
        <w:rPr>
          <w:rFonts w:ascii="Calibri" w:eastAsia="Times New Roman" w:hAnsi="Calibri" w:cs="Calibri"/>
          <w:kern w:val="0"/>
          <w:sz w:val="20"/>
          <w:szCs w:val="20"/>
          <w14:ligatures w14:val="none"/>
        </w:rPr>
        <w:t xml:space="preserve">. Rural poverty trends are particularly worrying as more than half (67.7%) of the population reside in rural areas and is largely dependent on farming. The structural elements of poverty in Zimbabwe are linked to the economic, social, political, cultural dynamics, and the impacts of HIV and AIDS that contribute to unequal access to social services, economic and natural resources, employment, and educational opportunities. The transient components are fuelled by, among others, climate change and variability leading to prolonged dry spells, droughts, floods, and cyclones. Areas with high poverty rates tend to also be areas in which household access to quality water and sanitation is limited. </w:t>
      </w:r>
    </w:p>
    <w:p w14:paraId="46E6DC91"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p>
    <w:p w14:paraId="21A891E6"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Zimbabwe has continued to face macro-economic challenges emanating from policy inconsistencies, inflation, and climate change. Persistent inflation, high dependence on low-productivity agriculture, slow structural transformation, and intermittent shocks like droughts, cyclones, and the COVID-19 pandemic have contributed to the high rate of poverty and vulnerability in Zimbabwe and further exacerbated communities’ susceptibility to shocks and stresses. Challenges in the macroeconomic environment, poverty, food insecurity, malnutrition, and environmental degradation, render rural border communities particularly vulnerable to shocks. Such communities will continue to be vulnerable</w:t>
      </w:r>
      <w:r w:rsidRPr="003C4977" w:rsidDel="007A083F">
        <w:rPr>
          <w:rFonts w:ascii="Calibri" w:eastAsia="Times New Roman" w:hAnsi="Calibri" w:cs="Calibri"/>
          <w:kern w:val="0"/>
          <w:sz w:val="20"/>
          <w:szCs w:val="20"/>
          <w14:ligatures w14:val="none"/>
        </w:rPr>
        <w:t xml:space="preserve"> </w:t>
      </w:r>
      <w:r w:rsidRPr="003C4977">
        <w:rPr>
          <w:rFonts w:ascii="Calibri" w:eastAsia="Times New Roman" w:hAnsi="Calibri" w:cs="Calibri"/>
          <w:kern w:val="0"/>
          <w:sz w:val="20"/>
          <w:szCs w:val="20"/>
          <w14:ligatures w14:val="none"/>
        </w:rPr>
        <w:t xml:space="preserve">to climate variability if sustained efforts are not made to curtail the impact. The country’s dominant economic activity, rain-fed agriculture, renders much of the population vulnerable to climatic variability.  Although extreme poverty has declined since its peak in 2020, it remains high in the context of cyclical agricultural production and elevated food prices. </w:t>
      </w:r>
    </w:p>
    <w:p w14:paraId="5AF1FB9F"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p>
    <w:p w14:paraId="104EDF27"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14:ligatures w14:val="none"/>
        </w:rPr>
        <w:t xml:space="preserve">Mine action started to develop in the late 1980s as a humanitarian and stand-alone technical measure comprising the identification and destruction of landmines. Over the years it became clear that demining had a development dimension, because the presence of mines affects the social and economic recovery of communities affected by conflict, because landmines can block the use of lands, roads, schools, and other basic facilities. </w:t>
      </w:r>
      <w:r w:rsidRPr="003C4977">
        <w:rPr>
          <w:rFonts w:ascii="Calibri" w:eastAsia="Times New Roman" w:hAnsi="Calibri" w:cs="Calibri"/>
          <w:kern w:val="0"/>
          <w:sz w:val="20"/>
          <w:szCs w:val="20"/>
          <w:lang w:bidi="en-US"/>
          <w14:ligatures w14:val="none"/>
        </w:rPr>
        <w:t>Further, dense belts of land mines — some with about 5,500 per square kilometre — on Zimbabwe’s border with Mozambique have hindered livelihood opportunities and exacerbated inequalities in marginalized communities. Much of the contamination was located close to villages in proximity to agricultural and grazing land, affecting five provinces and 12 districts. A survey of Zimbabwe’s north-eastern region by Halo Trust identified 87 communities (over 75,000 people) that are directly affected by landmines. Communities living along the Zimbabwean border with Mozambique continue to suffer from the effects of anti-personnel mines more than 45 years after they were laid with over 1,500 people and more than 120,000 livestock killed or injured.  Over the years, the Government has made significant progress in clearing contamination. As of December 2024, the Mine Action Review estimates indicate that the remaining contamination comprises five mined areas (12,5sq.km) projected to be cleared by 2030. To illustrate the complexity of this problem, the 2023 landmine monitor indicates that no States Parties reported completing the clearance of antipersonnel mines in 2023. Since the Mine Ban treaty entered into force on 1 March 1999, only 30 States Parties completed clearance of all antipersonnel mines from their territory. The last ones to do so were Chile and the UK in 2020.</w:t>
      </w:r>
    </w:p>
    <w:p w14:paraId="3CD38D38"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295EA3DF" w14:textId="77777777" w:rsidR="009C2CEE"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During the 22nd Meeting of the States Parties, Anti-Personnel Mine Ban Convention at the Zimbabwe’s National Stakeholder Dialogue: Humanitarian Demining and Assistance to Mine Victims, the Path Forward on 18 February 2025, H.E. Mr YAMANAKA Shinichi, Ambassador of Japan to Zimbabwe on behalf of the President highlighted that</w:t>
      </w:r>
      <w:r w:rsidRPr="003C4977">
        <w:rPr>
          <w:rFonts w:ascii="Calibri" w:eastAsia="Times New Roman" w:hAnsi="Calibri" w:cs="Calibri"/>
          <w:b/>
          <w:bCs/>
          <w:kern w:val="0"/>
          <w:sz w:val="20"/>
          <w:szCs w:val="20"/>
          <w:lang w:bidi="en-US"/>
          <w14:ligatures w14:val="none"/>
        </w:rPr>
        <w:t xml:space="preserve"> l</w:t>
      </w:r>
      <w:r w:rsidRPr="003C4977">
        <w:rPr>
          <w:rFonts w:ascii="Calibri" w:eastAsia="Times New Roman" w:hAnsi="Calibri" w:cs="Calibri"/>
          <w:kern w:val="0"/>
          <w:sz w:val="20"/>
          <w:szCs w:val="20"/>
          <w:lang w:bidi="en-US"/>
          <w14:ligatures w14:val="none"/>
        </w:rPr>
        <w:t xml:space="preserve">andmines pose a significant barrier to sustainable development, security, and social cohesion in mine-affected communities. </w:t>
      </w:r>
      <w:r w:rsidR="00067F69">
        <w:rPr>
          <w:rFonts w:ascii="Calibri" w:eastAsia="Times New Roman" w:hAnsi="Calibri" w:cs="Calibri"/>
          <w:kern w:val="0"/>
          <w:sz w:val="20"/>
          <w:szCs w:val="20"/>
          <w:lang w:bidi="en-US"/>
          <w14:ligatures w14:val="none"/>
        </w:rPr>
        <w:t>He</w:t>
      </w:r>
      <w:r w:rsidR="009C2CEE">
        <w:rPr>
          <w:rFonts w:ascii="Calibri" w:eastAsia="Times New Roman" w:hAnsi="Calibri" w:cs="Calibri"/>
          <w:kern w:val="0"/>
          <w:sz w:val="20"/>
          <w:szCs w:val="20"/>
          <w:lang w:bidi="en-US"/>
          <w14:ligatures w14:val="none"/>
        </w:rPr>
        <w:t xml:space="preserve"> pointed out </w:t>
      </w:r>
      <w:proofErr w:type="gramStart"/>
      <w:r w:rsidR="009C2CEE">
        <w:rPr>
          <w:rFonts w:ascii="Calibri" w:eastAsia="Times New Roman" w:hAnsi="Calibri" w:cs="Calibri"/>
          <w:kern w:val="0"/>
          <w:sz w:val="20"/>
          <w:szCs w:val="20"/>
          <w:lang w:bidi="en-US"/>
          <w14:ligatures w14:val="none"/>
        </w:rPr>
        <w:t>that;</w:t>
      </w:r>
      <w:proofErr w:type="gramEnd"/>
      <w:r w:rsidR="00067F69">
        <w:rPr>
          <w:rFonts w:ascii="Calibri" w:eastAsia="Times New Roman" w:hAnsi="Calibri" w:cs="Calibri"/>
          <w:kern w:val="0"/>
          <w:sz w:val="20"/>
          <w:szCs w:val="20"/>
          <w:lang w:bidi="en-US"/>
          <w14:ligatures w14:val="none"/>
        </w:rPr>
        <w:t xml:space="preserve"> </w:t>
      </w:r>
    </w:p>
    <w:p w14:paraId="2BC2AA00" w14:textId="6F44992B" w:rsidR="004C73C5" w:rsidRDefault="00617694" w:rsidP="008A0EFD">
      <w:pPr>
        <w:tabs>
          <w:tab w:val="left" w:pos="10348"/>
        </w:tabs>
        <w:spacing w:after="60" w:line="240" w:lineRule="auto"/>
        <w:ind w:left="720"/>
        <w:jc w:val="both"/>
        <w:rPr>
          <w:rFonts w:ascii="Calibri" w:eastAsia="Times New Roman" w:hAnsi="Calibri" w:cs="Calibri"/>
          <w:kern w:val="0"/>
          <w:sz w:val="20"/>
          <w:szCs w:val="20"/>
          <w:lang w:bidi="en-US"/>
          <w14:ligatures w14:val="none"/>
        </w:rPr>
      </w:pPr>
      <w:r>
        <w:rPr>
          <w:rFonts w:ascii="Calibri" w:eastAsia="Times New Roman" w:hAnsi="Calibri" w:cs="Calibri"/>
          <w:kern w:val="0"/>
          <w:sz w:val="20"/>
          <w:szCs w:val="20"/>
          <w:lang w:bidi="en-US"/>
          <w14:ligatures w14:val="none"/>
        </w:rPr>
        <w:tab/>
      </w:r>
      <w:r w:rsidR="0069424B">
        <w:rPr>
          <w:rFonts w:ascii="Calibri" w:eastAsia="Times New Roman" w:hAnsi="Calibri" w:cs="Calibri"/>
          <w:kern w:val="0"/>
          <w:sz w:val="20"/>
          <w:szCs w:val="20"/>
          <w:lang w:bidi="en-US"/>
          <w14:ligatures w14:val="none"/>
        </w:rPr>
        <w:t>“</w:t>
      </w:r>
      <w:r w:rsidR="003C4977" w:rsidRPr="0069424B">
        <w:rPr>
          <w:rStyle w:val="IntenseQuoteChar"/>
        </w:rPr>
        <w:t xml:space="preserve">The presence of landmines not only threatens lives but also restricts access to critical resources such as farmland, schools, and healthcare facilities, exacerbating economic and social vulnerabilities. In Zimbabwe, demining efforts, supported by international partners such as Japan and implemented </w:t>
      </w:r>
      <w:r w:rsidR="003C4977" w:rsidRPr="0069424B">
        <w:rPr>
          <w:rStyle w:val="IntenseQuoteChar"/>
        </w:rPr>
        <w:lastRenderedPageBreak/>
        <w:t>through organizations like the HALO Trust, have demonstrated the importance of strong national ownership and coordinated action in fostering resilience. Effective mine action goes beyond clearance operations—it integrates victim assistance, community engagement, and capacity building to ensure sustainable recovery</w:t>
      </w:r>
      <w:r w:rsidR="0069424B">
        <w:rPr>
          <w:rStyle w:val="IntenseQuoteChar"/>
        </w:rPr>
        <w:t>”</w:t>
      </w:r>
      <w:r w:rsidR="003C4977" w:rsidRPr="003C4977">
        <w:rPr>
          <w:rFonts w:ascii="Calibri" w:eastAsia="Times New Roman" w:hAnsi="Calibri" w:cs="Calibri"/>
          <w:kern w:val="0"/>
          <w:sz w:val="20"/>
          <w:szCs w:val="20"/>
          <w:lang w:bidi="en-US"/>
          <w14:ligatures w14:val="none"/>
        </w:rPr>
        <w:t xml:space="preserve">. </w:t>
      </w:r>
    </w:p>
    <w:p w14:paraId="1ADD8413" w14:textId="1C1451CC"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 xml:space="preserve">By supporting demining initiatives, this project will contribute to restoring safe land for productive use, enhancing economic opportunities, and rebuilding trust within communities. Additionally, regional cooperation, knowledge-sharing, and policy integration, as </w:t>
      </w:r>
      <w:r w:rsidR="00DC4AFB">
        <w:rPr>
          <w:rFonts w:ascii="Calibri" w:eastAsia="Times New Roman" w:hAnsi="Calibri" w:cs="Calibri"/>
          <w:kern w:val="0"/>
          <w:sz w:val="20"/>
          <w:szCs w:val="20"/>
          <w:lang w:bidi="en-US"/>
          <w14:ligatures w14:val="none"/>
        </w:rPr>
        <w:t>emphasised</w:t>
      </w:r>
      <w:r w:rsidRPr="003C4977">
        <w:rPr>
          <w:rFonts w:ascii="Calibri" w:eastAsia="Times New Roman" w:hAnsi="Calibri" w:cs="Calibri"/>
          <w:kern w:val="0"/>
          <w:sz w:val="20"/>
          <w:szCs w:val="20"/>
          <w:lang w:bidi="en-US"/>
          <w14:ligatures w14:val="none"/>
        </w:rPr>
        <w:t xml:space="preserve"> in Japan’s approach, will further strengthen the impact of mine action efforts. This project aligns with national and international commitments to a mine-free world and will serve as a catalyst for long-term peace, stability, and social cohesion</w:t>
      </w:r>
    </w:p>
    <w:p w14:paraId="3F208181"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5D14F8F8" w14:textId="7AEB0B62"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Zimbabwe has made significant progress in demining efforts under the Mine Ban Treaty, which sets a 2025 deadline for the complete clearance of landmines. However, during the Anti-Personnel Mine Ban Convention at the Zimbabwe’s National Stakeholder Dialogue: Humanitarian Demining and Assistance to Mine Victims, the Path Forward on 18 February 2025, it was acknowledged that due to resource constraints and funding gaps, Zimbabwe may require an extension to 2030 to fully achieve this goal (that extension to 2030 has since been granted</w:t>
      </w:r>
      <w:r w:rsidR="005765C7">
        <w:rPr>
          <w:rStyle w:val="FootnoteReference"/>
          <w:rFonts w:eastAsia="Times New Roman" w:cs="Calibri"/>
          <w:kern w:val="0"/>
          <w:szCs w:val="20"/>
          <w:lang w:bidi="en-US"/>
          <w14:ligatures w14:val="none"/>
        </w:rPr>
        <w:footnoteReference w:id="6"/>
      </w:r>
      <w:r w:rsidRPr="003C4977">
        <w:rPr>
          <w:rFonts w:ascii="Calibri" w:eastAsia="Times New Roman" w:hAnsi="Calibri" w:cs="Calibri"/>
          <w:kern w:val="0"/>
          <w:sz w:val="20"/>
          <w:szCs w:val="20"/>
          <w:lang w:bidi="en-US"/>
          <w14:ligatures w14:val="none"/>
        </w:rPr>
        <w:t xml:space="preserve">). With over US$$24 million needed to clear the remaining contaminated areas, </w:t>
      </w:r>
      <w:r w:rsidR="00DC4AFB">
        <w:rPr>
          <w:rFonts w:ascii="Calibri" w:eastAsia="Times New Roman" w:hAnsi="Calibri" w:cs="Calibri"/>
          <w:kern w:val="0"/>
          <w:sz w:val="20"/>
          <w:szCs w:val="20"/>
          <w:lang w:bidi="en-US"/>
          <w14:ligatures w14:val="none"/>
        </w:rPr>
        <w:t>mobilising</w:t>
      </w:r>
      <w:r w:rsidRPr="003C4977">
        <w:rPr>
          <w:rFonts w:ascii="Calibri" w:eastAsia="Times New Roman" w:hAnsi="Calibri" w:cs="Calibri"/>
          <w:kern w:val="0"/>
          <w:sz w:val="20"/>
          <w:szCs w:val="20"/>
          <w:lang w:bidi="en-US"/>
          <w14:ligatures w14:val="none"/>
        </w:rPr>
        <w:t xml:space="preserve"> additional financial and technical support remains a critical challenge. The dialogue </w:t>
      </w:r>
      <w:r w:rsidR="00DC4AFB">
        <w:rPr>
          <w:rFonts w:ascii="Calibri" w:eastAsia="Times New Roman" w:hAnsi="Calibri" w:cs="Calibri"/>
          <w:kern w:val="0"/>
          <w:sz w:val="20"/>
          <w:szCs w:val="20"/>
          <w:lang w:bidi="en-US"/>
          <w14:ligatures w14:val="none"/>
        </w:rPr>
        <w:t>emphasised</w:t>
      </w:r>
      <w:r w:rsidRPr="003C4977">
        <w:rPr>
          <w:rFonts w:ascii="Calibri" w:eastAsia="Times New Roman" w:hAnsi="Calibri" w:cs="Calibri"/>
          <w:kern w:val="0"/>
          <w:sz w:val="20"/>
          <w:szCs w:val="20"/>
          <w:lang w:bidi="en-US"/>
          <w14:ligatures w14:val="none"/>
        </w:rPr>
        <w:t xml:space="preserve"> the need for sustained donor engagement, innovative financing mechanisms, and strengthened partnerships to accelerate mine clearance efforts, ensuring the safety of affected communities and fostering socio-economic development. </w:t>
      </w:r>
    </w:p>
    <w:p w14:paraId="08A02A66"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0387388A" w14:textId="34E1BA69" w:rsidR="003C4977" w:rsidRDefault="003C4977" w:rsidP="008A0EFD">
      <w:pPr>
        <w:tabs>
          <w:tab w:val="left" w:pos="10348"/>
        </w:tabs>
        <w:spacing w:after="60" w:line="240" w:lineRule="auto"/>
        <w:jc w:val="both"/>
        <w:rPr>
          <w:rFonts w:ascii="Calibri" w:eastAsia="Times New Roman" w:hAnsi="Calibri" w:cs="Calibri"/>
          <w:kern w:val="0"/>
          <w:sz w:val="20"/>
          <w:szCs w:val="20"/>
          <w:lang w:eastAsia="en-ZW"/>
          <w14:ligatures w14:val="none"/>
        </w:rPr>
      </w:pPr>
      <w:r w:rsidRPr="003C4977">
        <w:rPr>
          <w:rFonts w:ascii="Calibri" w:eastAsia="Times New Roman" w:hAnsi="Calibri" w:cs="Calibri"/>
          <w:kern w:val="0"/>
          <w:sz w:val="20"/>
          <w:szCs w:val="20"/>
          <w:lang w:bidi="en-US"/>
          <w14:ligatures w14:val="none"/>
        </w:rPr>
        <w:t xml:space="preserve">Zimbabwe shares a 1,423 sq.km border with Mozambique. The borderline spans four provinces in Zimbabwe (Mashonaland East, Mashonaland Central, Manicaland, and Masvingo). </w:t>
      </w:r>
      <w:r w:rsidRPr="003C4977">
        <w:rPr>
          <w:rFonts w:ascii="Calibri" w:eastAsia="Times New Roman" w:hAnsi="Calibri" w:cs="Calibri"/>
          <w:kern w:val="0"/>
          <w:sz w:val="20"/>
          <w:szCs w:val="20"/>
          <w14:ligatures w14:val="none"/>
        </w:rPr>
        <w:t xml:space="preserve">Both Mozambique and Zimbabwe are susceptible to the cyclical, recurrent nature of natural disasters; this has become the new normal. Cyclones Idai and Freddy exposed the vulnerabilities facing border communities along the border, ranging from the need for structural transformation, addressing poverty and inequalities, strengthening resilience, and communities’ and institutional capacities for disaster risk reduction. According to UNDP </w:t>
      </w:r>
      <w:r w:rsidR="00B603F1">
        <w:rPr>
          <w:rFonts w:ascii="Calibri" w:eastAsia="Times New Roman" w:hAnsi="Calibri" w:cs="Calibri"/>
          <w:kern w:val="0"/>
          <w:sz w:val="20"/>
          <w:szCs w:val="20"/>
          <w14:ligatures w14:val="none"/>
        </w:rPr>
        <w:t xml:space="preserve">ZRBF 1 </w:t>
      </w:r>
      <w:r w:rsidRPr="003C4977">
        <w:rPr>
          <w:rFonts w:ascii="Calibri" w:eastAsia="Times New Roman" w:hAnsi="Calibri" w:cs="Calibri"/>
          <w:kern w:val="0"/>
          <w:sz w:val="20"/>
          <w:szCs w:val="20"/>
          <w14:ligatures w14:val="none"/>
        </w:rPr>
        <w:t>Hazard mapping these border areas are more prone to recurrent shocks and stress that include natural disasters that deepen already prevailing extreme issues and the vulnerability of livelihoods especially a significant concentration of vulnerable population (72%) on livelihoods that are most prone to climatic changes, namely agri-business and small-scale businesses, conflict-sensitivities, sexual and gender-based violence, and low coping capacities and inequalities</w:t>
      </w:r>
      <w:r w:rsidRPr="003C4977">
        <w:rPr>
          <w:rFonts w:ascii="Calibri" w:eastAsia="Times New Roman" w:hAnsi="Calibri" w:cs="Calibri"/>
          <w:kern w:val="0"/>
          <w:sz w:val="20"/>
          <w:szCs w:val="20"/>
          <w:lang w:eastAsia="en-ZW"/>
          <w14:ligatures w14:val="none"/>
        </w:rPr>
        <w:t>.</w:t>
      </w:r>
    </w:p>
    <w:p w14:paraId="60815A4C"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79408652"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067909E2"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0DD04B77"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12AF788D"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39EDF038"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4E545A81"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2BDD0E18"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76806C88"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59A2B6C3"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04F7E0D7"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2E46AE6E"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21F95097"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268990C3"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77511731" w14:textId="77777777" w:rsidR="008943E3"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2D3532F4" w14:textId="77777777" w:rsidR="008943E3" w:rsidRPr="003C4977" w:rsidRDefault="008943E3"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6C98A6FF" w14:textId="77777777" w:rsidR="00777F47" w:rsidRPr="003C4977" w:rsidRDefault="00777F47" w:rsidP="008A0EFD">
      <w:pPr>
        <w:tabs>
          <w:tab w:val="left" w:pos="10348"/>
        </w:tabs>
        <w:spacing w:after="60" w:line="240" w:lineRule="auto"/>
        <w:jc w:val="both"/>
        <w:rPr>
          <w:rFonts w:ascii="Calibri" w:eastAsia="Times New Roman" w:hAnsi="Calibri" w:cs="Calibri"/>
          <w:kern w:val="0"/>
          <w:sz w:val="20"/>
          <w:szCs w:val="20"/>
          <w:lang w:eastAsia="en-ZW"/>
          <w14:ligatures w14:val="none"/>
        </w:rPr>
      </w:pPr>
    </w:p>
    <w:p w14:paraId="7590C36C" w14:textId="77777777" w:rsidR="003C4977" w:rsidRPr="003C4977" w:rsidRDefault="003C4977" w:rsidP="008A0EFD">
      <w:pPr>
        <w:tabs>
          <w:tab w:val="left" w:pos="10348"/>
        </w:tabs>
        <w:spacing w:after="60" w:line="240" w:lineRule="auto"/>
        <w:jc w:val="both"/>
        <w:rPr>
          <w:rFonts w:ascii="Corbel" w:eastAsia="Times New Roman" w:hAnsi="Corbel" w:cs="Times New Roman"/>
          <w:b/>
          <w:bCs/>
          <w:kern w:val="0"/>
          <w:sz w:val="20"/>
          <w:szCs w:val="20"/>
          <w14:ligatures w14:val="none"/>
        </w:rPr>
      </w:pPr>
      <w:r w:rsidRPr="003C4977">
        <w:rPr>
          <w:rFonts w:ascii="Corbel" w:eastAsia="Times New Roman" w:hAnsi="Corbel" w:cs="Times New Roman"/>
          <w:b/>
          <w:bCs/>
          <w:kern w:val="0"/>
          <w:sz w:val="20"/>
          <w:szCs w:val="20"/>
          <w14:ligatures w14:val="none"/>
        </w:rPr>
        <w:lastRenderedPageBreak/>
        <w:t>The map below indicates targeted districts.</w:t>
      </w:r>
    </w:p>
    <w:p w14:paraId="4DA5F667" w14:textId="27B6A7A7" w:rsidR="003C4977" w:rsidRDefault="003C4977" w:rsidP="008A0EFD">
      <w:pPr>
        <w:tabs>
          <w:tab w:val="left" w:pos="10348"/>
        </w:tabs>
        <w:spacing w:after="60" w:line="240" w:lineRule="auto"/>
        <w:jc w:val="both"/>
        <w:rPr>
          <w:rFonts w:ascii="Corbel" w:eastAsia="Malgun Gothic" w:hAnsi="Corbel" w:cs="Arial"/>
          <w:color w:val="808080"/>
          <w:kern w:val="0"/>
          <w:sz w:val="20"/>
          <w:szCs w:val="20"/>
          <w:lang w:eastAsia="ko-KR"/>
          <w14:ligatures w14:val="none"/>
        </w:rPr>
      </w:pPr>
      <w:r w:rsidRPr="003C4977">
        <w:rPr>
          <w:rFonts w:ascii="Corbel" w:eastAsia="Malgun Gothic" w:hAnsi="Corbel" w:cs="Arial"/>
          <w:noProof/>
          <w:color w:val="808080"/>
          <w:kern w:val="0"/>
          <w:sz w:val="20"/>
          <w:szCs w:val="20"/>
          <w:lang w:eastAsia="ko-KR"/>
          <w14:ligatures w14:val="none"/>
        </w:rPr>
        <w:drawing>
          <wp:inline distT="0" distB="0" distL="0" distR="0" wp14:anchorId="4A3EB656" wp14:editId="1DEC1570">
            <wp:extent cx="4275455" cy="3328987"/>
            <wp:effectExtent l="0" t="0" r="0" b="5080"/>
            <wp:docPr id="194427791" name="Picture 10" descr="A map of the state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27791" name="Picture 10" descr="A map of the state of the united state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77944" cy="3330925"/>
                    </a:xfrm>
                    <a:prstGeom prst="rect">
                      <a:avLst/>
                    </a:prstGeom>
                    <a:noFill/>
                    <a:ln>
                      <a:noFill/>
                    </a:ln>
                  </pic:spPr>
                </pic:pic>
              </a:graphicData>
            </a:graphic>
          </wp:inline>
        </w:drawing>
      </w:r>
      <w:r w:rsidRPr="003C4977">
        <w:rPr>
          <w:rFonts w:ascii="Arial" w:eastAsia="Times New Roman" w:hAnsi="Arial" w:cs="Times New Roman"/>
          <w:noProof/>
          <w:kern w:val="0"/>
          <w:sz w:val="20"/>
          <w:szCs w:val="20"/>
          <w14:ligatures w14:val="none"/>
        </w:rPr>
        <mc:AlternateContent>
          <mc:Choice Requires="wps">
            <w:drawing>
              <wp:anchor distT="0" distB="0" distL="114300" distR="114300" simplePos="0" relativeHeight="251658240" behindDoc="0" locked="0" layoutInCell="1" allowOverlap="1" wp14:anchorId="20B68471" wp14:editId="26766969">
                <wp:simplePos x="0" y="0"/>
                <wp:positionH relativeFrom="character">
                  <wp:posOffset>0</wp:posOffset>
                </wp:positionH>
                <wp:positionV relativeFrom="line">
                  <wp:posOffset>0</wp:posOffset>
                </wp:positionV>
                <wp:extent cx="304800" cy="304800"/>
                <wp:effectExtent l="0" t="0" r="0" b="0"/>
                <wp:wrapNone/>
                <wp:docPr id="1563810177"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21098D2F">
              <v:rect id="Rectangle 13" style="position:absolute;margin-left:0;margin-top:0;width:24pt;height:24pt;z-index:25165926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spid="_x0000_s1026" filled="f" stroked="f" w14:anchorId="3C6165B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wrap anchory="line"/>
              </v:rect>
            </w:pict>
          </mc:Fallback>
        </mc:AlternateContent>
      </w:r>
      <w:r w:rsidRPr="003C4977">
        <w:rPr>
          <w:rFonts w:ascii="Arial" w:eastAsia="Times New Roman" w:hAnsi="Arial" w:cs="Times New Roman"/>
          <w:noProof/>
          <w:kern w:val="0"/>
          <w:sz w:val="20"/>
          <w:szCs w:val="20"/>
          <w14:ligatures w14:val="none"/>
        </w:rPr>
        <mc:AlternateContent>
          <mc:Choice Requires="wps">
            <w:drawing>
              <wp:inline distT="0" distB="0" distL="0" distR="0" wp14:anchorId="62E5ED96" wp14:editId="3AD35A24">
                <wp:extent cx="303530" cy="303530"/>
                <wp:effectExtent l="0" t="0" r="0" b="0"/>
                <wp:docPr id="2046949335"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3530"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xmlns:arto="http://schemas.microsoft.com/office/word/2006/arto">
            <w:pict w14:anchorId="1D255C60">
              <v:rect id="Rectangle 9" style="width:23.9pt;height:23.9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6F935F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">
                <o:lock v:ext="edit" aspectratio="t"/>
                <w10:anchorlock/>
              </v:rect>
            </w:pict>
          </mc:Fallback>
        </mc:AlternateContent>
      </w:r>
    </w:p>
    <w:p w14:paraId="09A49F18" w14:textId="018F75F3" w:rsidR="00275019" w:rsidRPr="00FD76BE" w:rsidRDefault="00275019" w:rsidP="008A0EFD">
      <w:pPr>
        <w:tabs>
          <w:tab w:val="left" w:pos="10348"/>
        </w:tabs>
        <w:spacing w:after="60" w:line="240" w:lineRule="auto"/>
        <w:jc w:val="both"/>
        <w:rPr>
          <w:rFonts w:ascii="Corbel" w:eastAsia="Malgun Gothic" w:hAnsi="Corbel" w:cs="Arial"/>
          <w:b/>
          <w:bCs/>
          <w:color w:val="808080"/>
          <w:kern w:val="0"/>
          <w:sz w:val="20"/>
          <w:szCs w:val="20"/>
          <w:lang w:eastAsia="ko-KR"/>
          <w14:ligatures w14:val="none"/>
        </w:rPr>
      </w:pPr>
      <w:r w:rsidRPr="00FD76BE">
        <w:rPr>
          <w:rFonts w:ascii="Corbel" w:eastAsia="Malgun Gothic" w:hAnsi="Corbel" w:cs="Arial"/>
          <w:b/>
          <w:bCs/>
          <w:color w:val="808080"/>
          <w:kern w:val="0"/>
          <w:sz w:val="20"/>
          <w:szCs w:val="20"/>
          <w:lang w:eastAsia="ko-KR"/>
          <w14:ligatures w14:val="none"/>
        </w:rPr>
        <w:t xml:space="preserve">Table </w:t>
      </w:r>
      <w:r w:rsidR="00FD76BE" w:rsidRPr="00FD76BE">
        <w:rPr>
          <w:rFonts w:ascii="Corbel" w:eastAsia="Malgun Gothic" w:hAnsi="Corbel" w:cs="Arial"/>
          <w:b/>
          <w:bCs/>
          <w:color w:val="808080"/>
          <w:kern w:val="0"/>
          <w:sz w:val="20"/>
          <w:szCs w:val="20"/>
          <w:lang w:eastAsia="ko-KR"/>
          <w14:ligatures w14:val="none"/>
        </w:rPr>
        <w:t xml:space="preserve">of Geographic Locations and </w:t>
      </w:r>
      <w:r w:rsidR="00875896">
        <w:rPr>
          <w:rFonts w:ascii="Corbel" w:eastAsia="Malgun Gothic" w:hAnsi="Corbel" w:cs="Arial"/>
          <w:b/>
          <w:bCs/>
          <w:color w:val="808080"/>
          <w:kern w:val="0"/>
          <w:sz w:val="20"/>
          <w:szCs w:val="20"/>
          <w:lang w:eastAsia="ko-KR"/>
          <w14:ligatures w14:val="none"/>
        </w:rPr>
        <w:t>Households in the Areas</w:t>
      </w:r>
    </w:p>
    <w:tbl>
      <w:tblPr>
        <w:tblStyle w:val="TableGrid"/>
        <w:tblW w:w="0" w:type="auto"/>
        <w:tblLook w:val="04A0" w:firstRow="1" w:lastRow="0" w:firstColumn="1" w:lastColumn="0" w:noHBand="0" w:noVBand="1"/>
      </w:tblPr>
      <w:tblGrid>
        <w:gridCol w:w="2667"/>
        <w:gridCol w:w="1410"/>
        <w:gridCol w:w="1117"/>
        <w:gridCol w:w="1973"/>
        <w:gridCol w:w="2425"/>
      </w:tblGrid>
      <w:tr w:rsidR="005113E4" w:rsidRPr="00952575" w14:paraId="7FFDBE6D" w14:textId="77777777">
        <w:tc>
          <w:tcPr>
            <w:tcW w:w="2689" w:type="dxa"/>
          </w:tcPr>
          <w:p w14:paraId="06EE3339" w14:textId="77777777" w:rsidR="005113E4" w:rsidRPr="00952575" w:rsidRDefault="005113E4" w:rsidP="008A0EFD">
            <w:pPr>
              <w:jc w:val="both"/>
              <w:rPr>
                <w:rFonts w:ascii="Corbel" w:hAnsi="Corbel"/>
                <w:b/>
                <w:bCs/>
              </w:rPr>
            </w:pPr>
            <w:r w:rsidRPr="00952575">
              <w:rPr>
                <w:rFonts w:ascii="Corbel" w:hAnsi="Corbel"/>
                <w:b/>
                <w:bCs/>
              </w:rPr>
              <w:t>Province</w:t>
            </w:r>
          </w:p>
        </w:tc>
        <w:tc>
          <w:tcPr>
            <w:tcW w:w="1417" w:type="dxa"/>
          </w:tcPr>
          <w:p w14:paraId="7B2FD4EA" w14:textId="77777777" w:rsidR="005113E4" w:rsidRPr="00952575" w:rsidRDefault="005113E4" w:rsidP="008A0EFD">
            <w:pPr>
              <w:jc w:val="both"/>
              <w:rPr>
                <w:rFonts w:ascii="Corbel" w:hAnsi="Corbel"/>
                <w:b/>
                <w:bCs/>
              </w:rPr>
            </w:pPr>
            <w:r w:rsidRPr="00952575">
              <w:rPr>
                <w:rFonts w:ascii="Corbel" w:hAnsi="Corbel"/>
                <w:b/>
                <w:bCs/>
              </w:rPr>
              <w:t>District</w:t>
            </w:r>
          </w:p>
        </w:tc>
        <w:tc>
          <w:tcPr>
            <w:tcW w:w="1119" w:type="dxa"/>
          </w:tcPr>
          <w:p w14:paraId="75081296" w14:textId="77777777" w:rsidR="005113E4" w:rsidRPr="00952575" w:rsidRDefault="005113E4" w:rsidP="008A0EFD">
            <w:pPr>
              <w:jc w:val="both"/>
              <w:rPr>
                <w:rFonts w:ascii="Corbel" w:hAnsi="Corbel"/>
                <w:b/>
                <w:bCs/>
              </w:rPr>
            </w:pPr>
            <w:r w:rsidRPr="00952575">
              <w:rPr>
                <w:rFonts w:ascii="Corbel" w:hAnsi="Corbel"/>
                <w:b/>
                <w:bCs/>
              </w:rPr>
              <w:t>Wards</w:t>
            </w:r>
          </w:p>
        </w:tc>
        <w:tc>
          <w:tcPr>
            <w:tcW w:w="1985" w:type="dxa"/>
          </w:tcPr>
          <w:p w14:paraId="51BDEED1" w14:textId="77777777" w:rsidR="005113E4" w:rsidRPr="00952575" w:rsidRDefault="005113E4" w:rsidP="008A0EFD">
            <w:pPr>
              <w:jc w:val="both"/>
              <w:rPr>
                <w:rFonts w:ascii="Corbel" w:hAnsi="Corbel"/>
                <w:b/>
                <w:bCs/>
              </w:rPr>
            </w:pPr>
            <w:r w:rsidRPr="00952575">
              <w:rPr>
                <w:rFonts w:ascii="Corbel" w:hAnsi="Corbel"/>
                <w:b/>
                <w:bCs/>
              </w:rPr>
              <w:t>Households (HH)</w:t>
            </w:r>
          </w:p>
        </w:tc>
        <w:tc>
          <w:tcPr>
            <w:tcW w:w="2446" w:type="dxa"/>
          </w:tcPr>
          <w:p w14:paraId="7E7F982C" w14:textId="77777777" w:rsidR="005113E4" w:rsidRPr="00952575" w:rsidRDefault="005113E4" w:rsidP="008A0EFD">
            <w:pPr>
              <w:jc w:val="both"/>
              <w:rPr>
                <w:rFonts w:ascii="Corbel" w:hAnsi="Corbel"/>
                <w:b/>
                <w:bCs/>
              </w:rPr>
            </w:pPr>
            <w:r w:rsidRPr="00952575">
              <w:rPr>
                <w:rFonts w:ascii="Corbel" w:hAnsi="Corbel"/>
                <w:b/>
                <w:bCs/>
              </w:rPr>
              <w:t>Population</w:t>
            </w:r>
          </w:p>
        </w:tc>
      </w:tr>
      <w:tr w:rsidR="005113E4" w:rsidRPr="00952575" w14:paraId="72EAD581" w14:textId="77777777">
        <w:tc>
          <w:tcPr>
            <w:tcW w:w="2689" w:type="dxa"/>
            <w:vMerge w:val="restart"/>
          </w:tcPr>
          <w:p w14:paraId="447F51E9" w14:textId="77777777" w:rsidR="005113E4" w:rsidRPr="00952575" w:rsidRDefault="005113E4" w:rsidP="008A0EFD">
            <w:pPr>
              <w:jc w:val="both"/>
              <w:rPr>
                <w:rFonts w:ascii="Corbel" w:hAnsi="Corbel"/>
                <w:b/>
                <w:bCs/>
              </w:rPr>
            </w:pPr>
            <w:r w:rsidRPr="00952575">
              <w:rPr>
                <w:rFonts w:ascii="Corbel" w:hAnsi="Corbel"/>
                <w:b/>
                <w:bCs/>
              </w:rPr>
              <w:t>Mashonaland East</w:t>
            </w:r>
          </w:p>
        </w:tc>
        <w:tc>
          <w:tcPr>
            <w:tcW w:w="1417" w:type="dxa"/>
            <w:vMerge w:val="restart"/>
          </w:tcPr>
          <w:p w14:paraId="63762A4A" w14:textId="77777777" w:rsidR="005113E4" w:rsidRPr="00952575" w:rsidRDefault="005113E4" w:rsidP="008A0EFD">
            <w:pPr>
              <w:jc w:val="both"/>
              <w:rPr>
                <w:rFonts w:ascii="Corbel" w:hAnsi="Corbel"/>
              </w:rPr>
            </w:pPr>
            <w:r w:rsidRPr="00952575">
              <w:rPr>
                <w:rFonts w:ascii="Corbel" w:hAnsi="Corbel"/>
              </w:rPr>
              <w:t>Mudzi</w:t>
            </w:r>
          </w:p>
        </w:tc>
        <w:tc>
          <w:tcPr>
            <w:tcW w:w="1119" w:type="dxa"/>
          </w:tcPr>
          <w:p w14:paraId="47414022" w14:textId="77777777" w:rsidR="005113E4" w:rsidRPr="00952575" w:rsidRDefault="005113E4" w:rsidP="008A0EFD">
            <w:pPr>
              <w:jc w:val="both"/>
              <w:rPr>
                <w:rFonts w:ascii="Corbel" w:hAnsi="Corbel"/>
              </w:rPr>
            </w:pPr>
            <w:r w:rsidRPr="00952575">
              <w:rPr>
                <w:rFonts w:ascii="Corbel" w:hAnsi="Corbel"/>
              </w:rPr>
              <w:t>1</w:t>
            </w:r>
          </w:p>
        </w:tc>
        <w:tc>
          <w:tcPr>
            <w:tcW w:w="1985" w:type="dxa"/>
          </w:tcPr>
          <w:p w14:paraId="2D463DBB" w14:textId="77777777" w:rsidR="005113E4" w:rsidRPr="00952575" w:rsidRDefault="005113E4" w:rsidP="008A0EFD">
            <w:pPr>
              <w:jc w:val="both"/>
              <w:rPr>
                <w:rFonts w:ascii="Corbel" w:hAnsi="Corbel"/>
              </w:rPr>
            </w:pPr>
            <w:r w:rsidRPr="00952575">
              <w:rPr>
                <w:rFonts w:ascii="Corbel" w:hAnsi="Corbel"/>
              </w:rPr>
              <w:t>2684</w:t>
            </w:r>
          </w:p>
        </w:tc>
        <w:tc>
          <w:tcPr>
            <w:tcW w:w="2446" w:type="dxa"/>
          </w:tcPr>
          <w:p w14:paraId="7ABAFF8E" w14:textId="77777777" w:rsidR="005113E4" w:rsidRPr="00952575" w:rsidRDefault="005113E4" w:rsidP="008A0EFD">
            <w:pPr>
              <w:jc w:val="both"/>
              <w:rPr>
                <w:rFonts w:ascii="Corbel" w:hAnsi="Corbel"/>
              </w:rPr>
            </w:pPr>
            <w:r w:rsidRPr="00952575">
              <w:rPr>
                <w:rFonts w:ascii="Corbel" w:hAnsi="Corbel"/>
              </w:rPr>
              <w:t>9914</w:t>
            </w:r>
          </w:p>
        </w:tc>
      </w:tr>
      <w:tr w:rsidR="005113E4" w:rsidRPr="00952575" w14:paraId="7A7C0461" w14:textId="77777777">
        <w:tc>
          <w:tcPr>
            <w:tcW w:w="2689" w:type="dxa"/>
            <w:vMerge/>
          </w:tcPr>
          <w:p w14:paraId="360DBDDC" w14:textId="77777777" w:rsidR="005113E4" w:rsidRPr="00952575" w:rsidRDefault="005113E4" w:rsidP="008A0EFD">
            <w:pPr>
              <w:jc w:val="both"/>
              <w:rPr>
                <w:rFonts w:ascii="Corbel" w:hAnsi="Corbel"/>
                <w:b/>
                <w:bCs/>
              </w:rPr>
            </w:pPr>
          </w:p>
        </w:tc>
        <w:tc>
          <w:tcPr>
            <w:tcW w:w="1417" w:type="dxa"/>
            <w:vMerge/>
          </w:tcPr>
          <w:p w14:paraId="48396E79" w14:textId="77777777" w:rsidR="005113E4" w:rsidRPr="00952575" w:rsidRDefault="005113E4" w:rsidP="008A0EFD">
            <w:pPr>
              <w:jc w:val="both"/>
              <w:rPr>
                <w:rFonts w:ascii="Corbel" w:hAnsi="Corbel"/>
              </w:rPr>
            </w:pPr>
          </w:p>
        </w:tc>
        <w:tc>
          <w:tcPr>
            <w:tcW w:w="1119" w:type="dxa"/>
          </w:tcPr>
          <w:p w14:paraId="5E4FF1B8" w14:textId="77777777" w:rsidR="005113E4" w:rsidRPr="00952575" w:rsidRDefault="005113E4" w:rsidP="008A0EFD">
            <w:pPr>
              <w:jc w:val="both"/>
              <w:rPr>
                <w:rFonts w:ascii="Corbel" w:hAnsi="Corbel"/>
              </w:rPr>
            </w:pPr>
            <w:r w:rsidRPr="00952575">
              <w:rPr>
                <w:rFonts w:ascii="Corbel" w:hAnsi="Corbel"/>
              </w:rPr>
              <w:t>12</w:t>
            </w:r>
          </w:p>
        </w:tc>
        <w:tc>
          <w:tcPr>
            <w:tcW w:w="1985" w:type="dxa"/>
          </w:tcPr>
          <w:p w14:paraId="3BF910E9" w14:textId="77777777" w:rsidR="005113E4" w:rsidRPr="00952575" w:rsidRDefault="005113E4" w:rsidP="008A0EFD">
            <w:pPr>
              <w:jc w:val="both"/>
              <w:rPr>
                <w:rFonts w:ascii="Corbel" w:hAnsi="Corbel"/>
              </w:rPr>
            </w:pPr>
            <w:r w:rsidRPr="00952575">
              <w:rPr>
                <w:rFonts w:ascii="Corbel" w:hAnsi="Corbel"/>
              </w:rPr>
              <w:t>2426</w:t>
            </w:r>
          </w:p>
        </w:tc>
        <w:tc>
          <w:tcPr>
            <w:tcW w:w="2446" w:type="dxa"/>
          </w:tcPr>
          <w:p w14:paraId="5D0A9827" w14:textId="77777777" w:rsidR="005113E4" w:rsidRPr="00952575" w:rsidRDefault="005113E4" w:rsidP="008A0EFD">
            <w:pPr>
              <w:jc w:val="both"/>
              <w:rPr>
                <w:rFonts w:ascii="Corbel" w:hAnsi="Corbel"/>
              </w:rPr>
            </w:pPr>
            <w:r w:rsidRPr="00952575">
              <w:rPr>
                <w:rFonts w:ascii="Corbel" w:hAnsi="Corbel"/>
              </w:rPr>
              <w:t>10360</w:t>
            </w:r>
          </w:p>
        </w:tc>
      </w:tr>
      <w:tr w:rsidR="005113E4" w:rsidRPr="00952575" w14:paraId="035363FC" w14:textId="77777777">
        <w:tc>
          <w:tcPr>
            <w:tcW w:w="2689" w:type="dxa"/>
            <w:vMerge/>
          </w:tcPr>
          <w:p w14:paraId="02C0F2E1" w14:textId="77777777" w:rsidR="005113E4" w:rsidRPr="00952575" w:rsidRDefault="005113E4" w:rsidP="008A0EFD">
            <w:pPr>
              <w:jc w:val="both"/>
              <w:rPr>
                <w:rFonts w:ascii="Corbel" w:hAnsi="Corbel"/>
                <w:b/>
                <w:bCs/>
              </w:rPr>
            </w:pPr>
          </w:p>
        </w:tc>
        <w:tc>
          <w:tcPr>
            <w:tcW w:w="1417" w:type="dxa"/>
            <w:vMerge/>
          </w:tcPr>
          <w:p w14:paraId="3F325C1C" w14:textId="77777777" w:rsidR="005113E4" w:rsidRPr="00952575" w:rsidRDefault="005113E4" w:rsidP="008A0EFD">
            <w:pPr>
              <w:jc w:val="both"/>
              <w:rPr>
                <w:rFonts w:ascii="Corbel" w:hAnsi="Corbel"/>
              </w:rPr>
            </w:pPr>
          </w:p>
        </w:tc>
        <w:tc>
          <w:tcPr>
            <w:tcW w:w="1119" w:type="dxa"/>
          </w:tcPr>
          <w:p w14:paraId="0A0464C3" w14:textId="77777777" w:rsidR="005113E4" w:rsidRPr="00952575" w:rsidRDefault="005113E4" w:rsidP="008A0EFD">
            <w:pPr>
              <w:jc w:val="both"/>
              <w:rPr>
                <w:rFonts w:ascii="Corbel" w:hAnsi="Corbel"/>
              </w:rPr>
            </w:pPr>
            <w:r w:rsidRPr="00952575">
              <w:rPr>
                <w:rFonts w:ascii="Corbel" w:hAnsi="Corbel"/>
              </w:rPr>
              <w:t>16</w:t>
            </w:r>
          </w:p>
        </w:tc>
        <w:tc>
          <w:tcPr>
            <w:tcW w:w="1985" w:type="dxa"/>
          </w:tcPr>
          <w:p w14:paraId="659A3500" w14:textId="77777777" w:rsidR="005113E4" w:rsidRPr="00952575" w:rsidRDefault="005113E4" w:rsidP="008A0EFD">
            <w:pPr>
              <w:jc w:val="both"/>
              <w:rPr>
                <w:rFonts w:ascii="Corbel" w:hAnsi="Corbel"/>
              </w:rPr>
            </w:pPr>
            <w:r w:rsidRPr="00952575">
              <w:rPr>
                <w:rFonts w:ascii="Corbel" w:hAnsi="Corbel"/>
              </w:rPr>
              <w:t>2030</w:t>
            </w:r>
          </w:p>
        </w:tc>
        <w:tc>
          <w:tcPr>
            <w:tcW w:w="2446" w:type="dxa"/>
          </w:tcPr>
          <w:p w14:paraId="67F028A0" w14:textId="77777777" w:rsidR="005113E4" w:rsidRPr="00952575" w:rsidRDefault="005113E4" w:rsidP="008A0EFD">
            <w:pPr>
              <w:jc w:val="both"/>
              <w:rPr>
                <w:rFonts w:ascii="Corbel" w:hAnsi="Corbel"/>
              </w:rPr>
            </w:pPr>
            <w:r w:rsidRPr="00952575">
              <w:rPr>
                <w:rFonts w:ascii="Corbel" w:hAnsi="Corbel"/>
              </w:rPr>
              <w:t>8749</w:t>
            </w:r>
          </w:p>
        </w:tc>
      </w:tr>
      <w:tr w:rsidR="005113E4" w:rsidRPr="00952575" w14:paraId="3B333225" w14:textId="77777777">
        <w:tc>
          <w:tcPr>
            <w:tcW w:w="2689" w:type="dxa"/>
            <w:vMerge/>
          </w:tcPr>
          <w:p w14:paraId="312F7691" w14:textId="77777777" w:rsidR="005113E4" w:rsidRPr="00952575" w:rsidRDefault="005113E4" w:rsidP="008A0EFD">
            <w:pPr>
              <w:jc w:val="both"/>
              <w:rPr>
                <w:rFonts w:ascii="Corbel" w:hAnsi="Corbel"/>
                <w:b/>
                <w:bCs/>
              </w:rPr>
            </w:pPr>
          </w:p>
        </w:tc>
        <w:tc>
          <w:tcPr>
            <w:tcW w:w="1417" w:type="dxa"/>
            <w:vMerge/>
          </w:tcPr>
          <w:p w14:paraId="04E45F1D" w14:textId="77777777" w:rsidR="005113E4" w:rsidRPr="00952575" w:rsidRDefault="005113E4" w:rsidP="008A0EFD">
            <w:pPr>
              <w:jc w:val="both"/>
              <w:rPr>
                <w:rFonts w:ascii="Corbel" w:hAnsi="Corbel"/>
              </w:rPr>
            </w:pPr>
          </w:p>
        </w:tc>
        <w:tc>
          <w:tcPr>
            <w:tcW w:w="1119" w:type="dxa"/>
          </w:tcPr>
          <w:p w14:paraId="48219C20" w14:textId="77777777" w:rsidR="005113E4" w:rsidRPr="00952575" w:rsidRDefault="005113E4" w:rsidP="008A0EFD">
            <w:pPr>
              <w:jc w:val="both"/>
              <w:rPr>
                <w:rFonts w:ascii="Corbel" w:hAnsi="Corbel"/>
              </w:rPr>
            </w:pPr>
            <w:r w:rsidRPr="00952575">
              <w:rPr>
                <w:rFonts w:ascii="Corbel" w:hAnsi="Corbel"/>
              </w:rPr>
              <w:t>17</w:t>
            </w:r>
          </w:p>
        </w:tc>
        <w:tc>
          <w:tcPr>
            <w:tcW w:w="1985" w:type="dxa"/>
          </w:tcPr>
          <w:p w14:paraId="4C6F4121" w14:textId="77777777" w:rsidR="005113E4" w:rsidRPr="00952575" w:rsidRDefault="005113E4" w:rsidP="008A0EFD">
            <w:pPr>
              <w:jc w:val="both"/>
              <w:rPr>
                <w:rFonts w:ascii="Corbel" w:hAnsi="Corbel"/>
              </w:rPr>
            </w:pPr>
            <w:r w:rsidRPr="00952575">
              <w:rPr>
                <w:rFonts w:ascii="Corbel" w:hAnsi="Corbel"/>
              </w:rPr>
              <w:t>1529</w:t>
            </w:r>
          </w:p>
        </w:tc>
        <w:tc>
          <w:tcPr>
            <w:tcW w:w="2446" w:type="dxa"/>
          </w:tcPr>
          <w:p w14:paraId="63227018" w14:textId="77777777" w:rsidR="005113E4" w:rsidRPr="00952575" w:rsidRDefault="005113E4" w:rsidP="008A0EFD">
            <w:pPr>
              <w:jc w:val="both"/>
              <w:rPr>
                <w:rFonts w:ascii="Corbel" w:hAnsi="Corbel"/>
              </w:rPr>
            </w:pPr>
            <w:r w:rsidRPr="00952575">
              <w:rPr>
                <w:rFonts w:ascii="Corbel" w:hAnsi="Corbel"/>
              </w:rPr>
              <w:t>6179</w:t>
            </w:r>
          </w:p>
        </w:tc>
      </w:tr>
      <w:tr w:rsidR="005113E4" w:rsidRPr="00952575" w14:paraId="690CB87C" w14:textId="77777777">
        <w:tc>
          <w:tcPr>
            <w:tcW w:w="2689" w:type="dxa"/>
            <w:vMerge/>
          </w:tcPr>
          <w:p w14:paraId="36177EB9" w14:textId="77777777" w:rsidR="005113E4" w:rsidRPr="00952575" w:rsidRDefault="005113E4" w:rsidP="008A0EFD">
            <w:pPr>
              <w:jc w:val="both"/>
              <w:rPr>
                <w:rFonts w:ascii="Corbel" w:hAnsi="Corbel"/>
                <w:b/>
                <w:bCs/>
              </w:rPr>
            </w:pPr>
          </w:p>
        </w:tc>
        <w:tc>
          <w:tcPr>
            <w:tcW w:w="1417" w:type="dxa"/>
            <w:vMerge/>
          </w:tcPr>
          <w:p w14:paraId="3E654B69" w14:textId="77777777" w:rsidR="005113E4" w:rsidRPr="00952575" w:rsidRDefault="005113E4" w:rsidP="008A0EFD">
            <w:pPr>
              <w:jc w:val="both"/>
              <w:rPr>
                <w:rFonts w:ascii="Corbel" w:hAnsi="Corbel"/>
              </w:rPr>
            </w:pPr>
          </w:p>
        </w:tc>
        <w:tc>
          <w:tcPr>
            <w:tcW w:w="1119" w:type="dxa"/>
          </w:tcPr>
          <w:p w14:paraId="4F0ACA91" w14:textId="77777777" w:rsidR="005113E4" w:rsidRPr="00952575" w:rsidRDefault="005113E4" w:rsidP="008A0EFD">
            <w:pPr>
              <w:jc w:val="both"/>
              <w:rPr>
                <w:rFonts w:ascii="Corbel" w:hAnsi="Corbel"/>
                <w:b/>
                <w:bCs/>
              </w:rPr>
            </w:pPr>
            <w:r w:rsidRPr="00952575">
              <w:rPr>
                <w:rFonts w:ascii="Corbel" w:hAnsi="Corbel"/>
                <w:b/>
                <w:bCs/>
              </w:rPr>
              <w:t>Subtotal</w:t>
            </w:r>
          </w:p>
        </w:tc>
        <w:tc>
          <w:tcPr>
            <w:tcW w:w="1985" w:type="dxa"/>
          </w:tcPr>
          <w:p w14:paraId="6C0A0B31" w14:textId="77777777" w:rsidR="005113E4" w:rsidRPr="00952575" w:rsidRDefault="005113E4" w:rsidP="008A0EFD">
            <w:pPr>
              <w:jc w:val="both"/>
              <w:rPr>
                <w:rFonts w:ascii="Corbel" w:hAnsi="Corbel"/>
                <w:b/>
                <w:bCs/>
              </w:rPr>
            </w:pPr>
            <w:r w:rsidRPr="00952575">
              <w:rPr>
                <w:rFonts w:ascii="Corbel" w:hAnsi="Corbel"/>
                <w:b/>
                <w:bCs/>
              </w:rPr>
              <w:t>8669 (HH)</w:t>
            </w:r>
          </w:p>
        </w:tc>
        <w:tc>
          <w:tcPr>
            <w:tcW w:w="2446" w:type="dxa"/>
          </w:tcPr>
          <w:p w14:paraId="585C53EE" w14:textId="77777777" w:rsidR="005113E4" w:rsidRPr="00952575" w:rsidRDefault="005113E4" w:rsidP="008A0EFD">
            <w:pPr>
              <w:jc w:val="both"/>
              <w:rPr>
                <w:rFonts w:ascii="Corbel" w:hAnsi="Corbel"/>
                <w:b/>
                <w:bCs/>
              </w:rPr>
            </w:pPr>
            <w:r w:rsidRPr="00952575">
              <w:rPr>
                <w:rFonts w:ascii="Corbel" w:hAnsi="Corbel"/>
                <w:b/>
                <w:bCs/>
              </w:rPr>
              <w:t>35202 (People)</w:t>
            </w:r>
          </w:p>
        </w:tc>
      </w:tr>
      <w:tr w:rsidR="005113E4" w:rsidRPr="00952575" w14:paraId="32836DF3" w14:textId="77777777">
        <w:tc>
          <w:tcPr>
            <w:tcW w:w="2689" w:type="dxa"/>
            <w:vMerge w:val="restart"/>
          </w:tcPr>
          <w:p w14:paraId="280E63E3" w14:textId="77777777" w:rsidR="005113E4" w:rsidRPr="00952575" w:rsidRDefault="005113E4" w:rsidP="008A0EFD">
            <w:pPr>
              <w:jc w:val="both"/>
              <w:rPr>
                <w:rFonts w:ascii="Corbel" w:hAnsi="Corbel"/>
                <w:b/>
                <w:bCs/>
              </w:rPr>
            </w:pPr>
            <w:r w:rsidRPr="00952575">
              <w:rPr>
                <w:rFonts w:ascii="Corbel" w:hAnsi="Corbel"/>
                <w:b/>
                <w:bCs/>
              </w:rPr>
              <w:t>Mashonaland Central</w:t>
            </w:r>
          </w:p>
        </w:tc>
        <w:tc>
          <w:tcPr>
            <w:tcW w:w="1417" w:type="dxa"/>
            <w:vMerge w:val="restart"/>
          </w:tcPr>
          <w:p w14:paraId="4B1AB216" w14:textId="77777777" w:rsidR="005113E4" w:rsidRPr="00952575" w:rsidRDefault="005113E4" w:rsidP="008A0EFD">
            <w:pPr>
              <w:jc w:val="both"/>
              <w:rPr>
                <w:rFonts w:ascii="Corbel" w:hAnsi="Corbel"/>
              </w:rPr>
            </w:pPr>
            <w:proofErr w:type="spellStart"/>
            <w:r w:rsidRPr="00952575">
              <w:rPr>
                <w:rFonts w:ascii="Corbel" w:hAnsi="Corbel"/>
              </w:rPr>
              <w:t>Rushinga</w:t>
            </w:r>
            <w:proofErr w:type="spellEnd"/>
          </w:p>
        </w:tc>
        <w:tc>
          <w:tcPr>
            <w:tcW w:w="1119" w:type="dxa"/>
          </w:tcPr>
          <w:p w14:paraId="5A2EDFCA" w14:textId="77777777" w:rsidR="005113E4" w:rsidRPr="00952575" w:rsidRDefault="005113E4" w:rsidP="008A0EFD">
            <w:pPr>
              <w:jc w:val="both"/>
              <w:rPr>
                <w:rFonts w:ascii="Corbel" w:hAnsi="Corbel"/>
              </w:rPr>
            </w:pPr>
            <w:r w:rsidRPr="00952575">
              <w:rPr>
                <w:rFonts w:ascii="Corbel" w:hAnsi="Corbel"/>
              </w:rPr>
              <w:t>1</w:t>
            </w:r>
          </w:p>
        </w:tc>
        <w:tc>
          <w:tcPr>
            <w:tcW w:w="1985" w:type="dxa"/>
          </w:tcPr>
          <w:p w14:paraId="534C3481" w14:textId="77777777" w:rsidR="005113E4" w:rsidRPr="00952575" w:rsidRDefault="005113E4" w:rsidP="008A0EFD">
            <w:pPr>
              <w:jc w:val="both"/>
              <w:rPr>
                <w:rFonts w:ascii="Corbel" w:hAnsi="Corbel"/>
              </w:rPr>
            </w:pPr>
            <w:r w:rsidRPr="00952575">
              <w:rPr>
                <w:rFonts w:ascii="Corbel" w:hAnsi="Corbel"/>
              </w:rPr>
              <w:t>588</w:t>
            </w:r>
          </w:p>
        </w:tc>
        <w:tc>
          <w:tcPr>
            <w:tcW w:w="2446" w:type="dxa"/>
          </w:tcPr>
          <w:p w14:paraId="2D8716D3" w14:textId="77777777" w:rsidR="005113E4" w:rsidRPr="00952575" w:rsidRDefault="005113E4" w:rsidP="008A0EFD">
            <w:pPr>
              <w:jc w:val="both"/>
              <w:rPr>
                <w:rFonts w:ascii="Corbel" w:hAnsi="Corbel"/>
              </w:rPr>
            </w:pPr>
            <w:r w:rsidRPr="00952575">
              <w:rPr>
                <w:rFonts w:ascii="Corbel" w:hAnsi="Corbel"/>
              </w:rPr>
              <w:t>2589</w:t>
            </w:r>
          </w:p>
        </w:tc>
      </w:tr>
      <w:tr w:rsidR="005113E4" w:rsidRPr="00952575" w14:paraId="1674B926" w14:textId="77777777">
        <w:tc>
          <w:tcPr>
            <w:tcW w:w="2689" w:type="dxa"/>
            <w:vMerge/>
          </w:tcPr>
          <w:p w14:paraId="771DE02F" w14:textId="77777777" w:rsidR="005113E4" w:rsidRPr="00952575" w:rsidRDefault="005113E4" w:rsidP="008A0EFD">
            <w:pPr>
              <w:jc w:val="both"/>
              <w:rPr>
                <w:rFonts w:ascii="Corbel" w:hAnsi="Corbel"/>
              </w:rPr>
            </w:pPr>
          </w:p>
        </w:tc>
        <w:tc>
          <w:tcPr>
            <w:tcW w:w="1417" w:type="dxa"/>
            <w:vMerge/>
          </w:tcPr>
          <w:p w14:paraId="502E7444" w14:textId="77777777" w:rsidR="005113E4" w:rsidRPr="00952575" w:rsidRDefault="005113E4" w:rsidP="008A0EFD">
            <w:pPr>
              <w:jc w:val="both"/>
              <w:rPr>
                <w:rFonts w:ascii="Corbel" w:hAnsi="Corbel"/>
              </w:rPr>
            </w:pPr>
          </w:p>
        </w:tc>
        <w:tc>
          <w:tcPr>
            <w:tcW w:w="1119" w:type="dxa"/>
          </w:tcPr>
          <w:p w14:paraId="212F4506" w14:textId="77777777" w:rsidR="005113E4" w:rsidRPr="00952575" w:rsidRDefault="005113E4" w:rsidP="008A0EFD">
            <w:pPr>
              <w:jc w:val="both"/>
              <w:rPr>
                <w:rFonts w:ascii="Corbel" w:hAnsi="Corbel"/>
              </w:rPr>
            </w:pPr>
            <w:r w:rsidRPr="00952575">
              <w:rPr>
                <w:rFonts w:ascii="Corbel" w:hAnsi="Corbel"/>
              </w:rPr>
              <w:t>2</w:t>
            </w:r>
          </w:p>
        </w:tc>
        <w:tc>
          <w:tcPr>
            <w:tcW w:w="1985" w:type="dxa"/>
          </w:tcPr>
          <w:p w14:paraId="2D77B55F" w14:textId="77777777" w:rsidR="005113E4" w:rsidRPr="00952575" w:rsidRDefault="005113E4" w:rsidP="008A0EFD">
            <w:pPr>
              <w:jc w:val="both"/>
              <w:rPr>
                <w:rFonts w:ascii="Corbel" w:hAnsi="Corbel"/>
              </w:rPr>
            </w:pPr>
            <w:r w:rsidRPr="00952575">
              <w:rPr>
                <w:rFonts w:ascii="Corbel" w:hAnsi="Corbel"/>
              </w:rPr>
              <w:t>370</w:t>
            </w:r>
          </w:p>
        </w:tc>
        <w:tc>
          <w:tcPr>
            <w:tcW w:w="2446" w:type="dxa"/>
          </w:tcPr>
          <w:p w14:paraId="6475CE35" w14:textId="77777777" w:rsidR="005113E4" w:rsidRPr="00952575" w:rsidRDefault="005113E4" w:rsidP="008A0EFD">
            <w:pPr>
              <w:jc w:val="both"/>
              <w:rPr>
                <w:rFonts w:ascii="Corbel" w:hAnsi="Corbel"/>
              </w:rPr>
            </w:pPr>
            <w:r w:rsidRPr="00952575">
              <w:rPr>
                <w:rFonts w:ascii="Corbel" w:hAnsi="Corbel"/>
              </w:rPr>
              <w:t>1487</w:t>
            </w:r>
          </w:p>
        </w:tc>
      </w:tr>
      <w:tr w:rsidR="005113E4" w:rsidRPr="00952575" w14:paraId="4851E141" w14:textId="77777777">
        <w:tc>
          <w:tcPr>
            <w:tcW w:w="2689" w:type="dxa"/>
            <w:vMerge/>
          </w:tcPr>
          <w:p w14:paraId="16EF9DE1" w14:textId="77777777" w:rsidR="005113E4" w:rsidRPr="00952575" w:rsidRDefault="005113E4" w:rsidP="008A0EFD">
            <w:pPr>
              <w:jc w:val="both"/>
              <w:rPr>
                <w:rFonts w:ascii="Corbel" w:hAnsi="Corbel"/>
              </w:rPr>
            </w:pPr>
          </w:p>
        </w:tc>
        <w:tc>
          <w:tcPr>
            <w:tcW w:w="1417" w:type="dxa"/>
            <w:vMerge/>
          </w:tcPr>
          <w:p w14:paraId="018887A0" w14:textId="77777777" w:rsidR="005113E4" w:rsidRPr="00952575" w:rsidRDefault="005113E4" w:rsidP="008A0EFD">
            <w:pPr>
              <w:jc w:val="both"/>
              <w:rPr>
                <w:rFonts w:ascii="Corbel" w:hAnsi="Corbel"/>
              </w:rPr>
            </w:pPr>
          </w:p>
        </w:tc>
        <w:tc>
          <w:tcPr>
            <w:tcW w:w="1119" w:type="dxa"/>
          </w:tcPr>
          <w:p w14:paraId="6DC7B228" w14:textId="77777777" w:rsidR="005113E4" w:rsidRPr="00952575" w:rsidRDefault="005113E4" w:rsidP="008A0EFD">
            <w:pPr>
              <w:jc w:val="both"/>
              <w:rPr>
                <w:rFonts w:ascii="Corbel" w:hAnsi="Corbel"/>
              </w:rPr>
            </w:pPr>
            <w:r w:rsidRPr="00952575">
              <w:rPr>
                <w:rFonts w:ascii="Corbel" w:hAnsi="Corbel"/>
              </w:rPr>
              <w:t>20</w:t>
            </w:r>
          </w:p>
        </w:tc>
        <w:tc>
          <w:tcPr>
            <w:tcW w:w="1985" w:type="dxa"/>
          </w:tcPr>
          <w:p w14:paraId="210A88BE" w14:textId="77777777" w:rsidR="005113E4" w:rsidRPr="00952575" w:rsidRDefault="005113E4" w:rsidP="008A0EFD">
            <w:pPr>
              <w:jc w:val="both"/>
              <w:rPr>
                <w:rFonts w:ascii="Corbel" w:hAnsi="Corbel"/>
              </w:rPr>
            </w:pPr>
            <w:r w:rsidRPr="00952575">
              <w:rPr>
                <w:rFonts w:ascii="Corbel" w:hAnsi="Corbel"/>
              </w:rPr>
              <w:t>494</w:t>
            </w:r>
          </w:p>
        </w:tc>
        <w:tc>
          <w:tcPr>
            <w:tcW w:w="2446" w:type="dxa"/>
          </w:tcPr>
          <w:p w14:paraId="2C2CA8BB" w14:textId="77777777" w:rsidR="005113E4" w:rsidRPr="00952575" w:rsidRDefault="005113E4" w:rsidP="008A0EFD">
            <w:pPr>
              <w:jc w:val="both"/>
              <w:rPr>
                <w:rFonts w:ascii="Corbel" w:hAnsi="Corbel"/>
              </w:rPr>
            </w:pPr>
            <w:r w:rsidRPr="00952575">
              <w:rPr>
                <w:rFonts w:ascii="Corbel" w:hAnsi="Corbel"/>
              </w:rPr>
              <w:t>2118</w:t>
            </w:r>
          </w:p>
        </w:tc>
      </w:tr>
      <w:tr w:rsidR="005113E4" w:rsidRPr="00952575" w14:paraId="25F43D25" w14:textId="77777777">
        <w:tc>
          <w:tcPr>
            <w:tcW w:w="2689" w:type="dxa"/>
            <w:vMerge/>
          </w:tcPr>
          <w:p w14:paraId="083B53DB" w14:textId="77777777" w:rsidR="005113E4" w:rsidRPr="00952575" w:rsidRDefault="005113E4" w:rsidP="008A0EFD">
            <w:pPr>
              <w:jc w:val="both"/>
              <w:rPr>
                <w:rFonts w:ascii="Corbel" w:hAnsi="Corbel"/>
              </w:rPr>
            </w:pPr>
          </w:p>
        </w:tc>
        <w:tc>
          <w:tcPr>
            <w:tcW w:w="1417" w:type="dxa"/>
            <w:vMerge/>
          </w:tcPr>
          <w:p w14:paraId="670CB8D8" w14:textId="77777777" w:rsidR="005113E4" w:rsidRPr="00952575" w:rsidRDefault="005113E4" w:rsidP="008A0EFD">
            <w:pPr>
              <w:jc w:val="both"/>
              <w:rPr>
                <w:rFonts w:ascii="Corbel" w:hAnsi="Corbel"/>
              </w:rPr>
            </w:pPr>
          </w:p>
        </w:tc>
        <w:tc>
          <w:tcPr>
            <w:tcW w:w="1119" w:type="dxa"/>
          </w:tcPr>
          <w:p w14:paraId="6E1C30D3" w14:textId="77777777" w:rsidR="005113E4" w:rsidRPr="00952575" w:rsidRDefault="005113E4" w:rsidP="008A0EFD">
            <w:pPr>
              <w:jc w:val="both"/>
              <w:rPr>
                <w:rFonts w:ascii="Corbel" w:hAnsi="Corbel"/>
              </w:rPr>
            </w:pPr>
            <w:r w:rsidRPr="00952575">
              <w:rPr>
                <w:rFonts w:ascii="Corbel" w:hAnsi="Corbel"/>
              </w:rPr>
              <w:t>21</w:t>
            </w:r>
          </w:p>
        </w:tc>
        <w:tc>
          <w:tcPr>
            <w:tcW w:w="1985" w:type="dxa"/>
          </w:tcPr>
          <w:p w14:paraId="4A8A003E" w14:textId="77777777" w:rsidR="005113E4" w:rsidRPr="00952575" w:rsidRDefault="005113E4" w:rsidP="008A0EFD">
            <w:pPr>
              <w:jc w:val="both"/>
              <w:rPr>
                <w:rFonts w:ascii="Corbel" w:hAnsi="Corbel"/>
              </w:rPr>
            </w:pPr>
            <w:r w:rsidRPr="00952575">
              <w:rPr>
                <w:rFonts w:ascii="Corbel" w:hAnsi="Corbel"/>
              </w:rPr>
              <w:t>637</w:t>
            </w:r>
          </w:p>
        </w:tc>
        <w:tc>
          <w:tcPr>
            <w:tcW w:w="2446" w:type="dxa"/>
          </w:tcPr>
          <w:p w14:paraId="2B383273" w14:textId="77777777" w:rsidR="005113E4" w:rsidRPr="00952575" w:rsidRDefault="005113E4" w:rsidP="008A0EFD">
            <w:pPr>
              <w:jc w:val="both"/>
              <w:rPr>
                <w:rFonts w:ascii="Corbel" w:hAnsi="Corbel"/>
              </w:rPr>
            </w:pPr>
            <w:r w:rsidRPr="00952575">
              <w:rPr>
                <w:rFonts w:ascii="Corbel" w:hAnsi="Corbel"/>
              </w:rPr>
              <w:t>2572</w:t>
            </w:r>
          </w:p>
        </w:tc>
      </w:tr>
      <w:tr w:rsidR="005113E4" w:rsidRPr="00952575" w14:paraId="6BC6D993" w14:textId="77777777">
        <w:tc>
          <w:tcPr>
            <w:tcW w:w="2689" w:type="dxa"/>
            <w:vMerge/>
          </w:tcPr>
          <w:p w14:paraId="25DA8657" w14:textId="77777777" w:rsidR="005113E4" w:rsidRPr="00952575" w:rsidRDefault="005113E4" w:rsidP="008A0EFD">
            <w:pPr>
              <w:jc w:val="both"/>
              <w:rPr>
                <w:rFonts w:ascii="Corbel" w:hAnsi="Corbel"/>
              </w:rPr>
            </w:pPr>
          </w:p>
        </w:tc>
        <w:tc>
          <w:tcPr>
            <w:tcW w:w="1417" w:type="dxa"/>
            <w:vMerge/>
          </w:tcPr>
          <w:p w14:paraId="4B607F89" w14:textId="77777777" w:rsidR="005113E4" w:rsidRPr="00952575" w:rsidRDefault="005113E4" w:rsidP="008A0EFD">
            <w:pPr>
              <w:jc w:val="both"/>
              <w:rPr>
                <w:rFonts w:ascii="Corbel" w:hAnsi="Corbel"/>
              </w:rPr>
            </w:pPr>
          </w:p>
        </w:tc>
        <w:tc>
          <w:tcPr>
            <w:tcW w:w="1119" w:type="dxa"/>
          </w:tcPr>
          <w:p w14:paraId="500992FE" w14:textId="77777777" w:rsidR="005113E4" w:rsidRPr="00952575" w:rsidRDefault="005113E4" w:rsidP="008A0EFD">
            <w:pPr>
              <w:jc w:val="both"/>
              <w:rPr>
                <w:rFonts w:ascii="Corbel" w:hAnsi="Corbel"/>
              </w:rPr>
            </w:pPr>
            <w:r w:rsidRPr="00952575">
              <w:rPr>
                <w:rFonts w:ascii="Corbel" w:hAnsi="Corbel"/>
              </w:rPr>
              <w:t>22</w:t>
            </w:r>
          </w:p>
        </w:tc>
        <w:tc>
          <w:tcPr>
            <w:tcW w:w="1985" w:type="dxa"/>
          </w:tcPr>
          <w:p w14:paraId="1A590D84" w14:textId="77777777" w:rsidR="005113E4" w:rsidRPr="00952575" w:rsidRDefault="005113E4" w:rsidP="008A0EFD">
            <w:pPr>
              <w:jc w:val="both"/>
              <w:rPr>
                <w:rFonts w:ascii="Corbel" w:hAnsi="Corbel"/>
              </w:rPr>
            </w:pPr>
            <w:r w:rsidRPr="00952575">
              <w:rPr>
                <w:rFonts w:ascii="Corbel" w:hAnsi="Corbel"/>
              </w:rPr>
              <w:t>657</w:t>
            </w:r>
          </w:p>
        </w:tc>
        <w:tc>
          <w:tcPr>
            <w:tcW w:w="2446" w:type="dxa"/>
          </w:tcPr>
          <w:p w14:paraId="6568425D" w14:textId="77777777" w:rsidR="005113E4" w:rsidRPr="00952575" w:rsidRDefault="005113E4" w:rsidP="008A0EFD">
            <w:pPr>
              <w:jc w:val="both"/>
              <w:rPr>
                <w:rFonts w:ascii="Corbel" w:hAnsi="Corbel"/>
              </w:rPr>
            </w:pPr>
            <w:r w:rsidRPr="00952575">
              <w:rPr>
                <w:rFonts w:ascii="Corbel" w:hAnsi="Corbel"/>
              </w:rPr>
              <w:t>2806</w:t>
            </w:r>
          </w:p>
        </w:tc>
      </w:tr>
      <w:tr w:rsidR="005113E4" w:rsidRPr="00952575" w14:paraId="153BBB48" w14:textId="77777777">
        <w:tc>
          <w:tcPr>
            <w:tcW w:w="2689" w:type="dxa"/>
            <w:vMerge/>
          </w:tcPr>
          <w:p w14:paraId="4695DCE7" w14:textId="77777777" w:rsidR="005113E4" w:rsidRPr="00952575" w:rsidRDefault="005113E4" w:rsidP="008A0EFD">
            <w:pPr>
              <w:jc w:val="both"/>
              <w:rPr>
                <w:rFonts w:ascii="Corbel" w:hAnsi="Corbel"/>
              </w:rPr>
            </w:pPr>
          </w:p>
        </w:tc>
        <w:tc>
          <w:tcPr>
            <w:tcW w:w="1417" w:type="dxa"/>
            <w:vMerge/>
          </w:tcPr>
          <w:p w14:paraId="7E487789" w14:textId="77777777" w:rsidR="005113E4" w:rsidRPr="00952575" w:rsidRDefault="005113E4" w:rsidP="008A0EFD">
            <w:pPr>
              <w:jc w:val="both"/>
              <w:rPr>
                <w:rFonts w:ascii="Corbel" w:hAnsi="Corbel"/>
              </w:rPr>
            </w:pPr>
          </w:p>
        </w:tc>
        <w:tc>
          <w:tcPr>
            <w:tcW w:w="1119" w:type="dxa"/>
          </w:tcPr>
          <w:p w14:paraId="3D1EB902" w14:textId="77777777" w:rsidR="005113E4" w:rsidRPr="00952575" w:rsidRDefault="005113E4" w:rsidP="008A0EFD">
            <w:pPr>
              <w:jc w:val="both"/>
              <w:rPr>
                <w:rFonts w:ascii="Corbel" w:hAnsi="Corbel"/>
                <w:b/>
                <w:bCs/>
              </w:rPr>
            </w:pPr>
            <w:r w:rsidRPr="00952575">
              <w:rPr>
                <w:rFonts w:ascii="Corbel" w:hAnsi="Corbel"/>
                <w:b/>
                <w:bCs/>
              </w:rPr>
              <w:t>Subtotal</w:t>
            </w:r>
          </w:p>
        </w:tc>
        <w:tc>
          <w:tcPr>
            <w:tcW w:w="1985" w:type="dxa"/>
          </w:tcPr>
          <w:p w14:paraId="5EAC4D7A" w14:textId="77777777" w:rsidR="005113E4" w:rsidRPr="00952575" w:rsidRDefault="005113E4" w:rsidP="008A0EFD">
            <w:pPr>
              <w:jc w:val="both"/>
              <w:rPr>
                <w:rFonts w:ascii="Corbel" w:hAnsi="Corbel"/>
                <w:b/>
                <w:bCs/>
              </w:rPr>
            </w:pPr>
            <w:r w:rsidRPr="00952575">
              <w:rPr>
                <w:rFonts w:ascii="Corbel" w:hAnsi="Corbel"/>
                <w:b/>
                <w:bCs/>
              </w:rPr>
              <w:t>2746 (HH)</w:t>
            </w:r>
          </w:p>
        </w:tc>
        <w:tc>
          <w:tcPr>
            <w:tcW w:w="2446" w:type="dxa"/>
          </w:tcPr>
          <w:p w14:paraId="132533AA" w14:textId="77777777" w:rsidR="005113E4" w:rsidRPr="00952575" w:rsidRDefault="005113E4" w:rsidP="008A0EFD">
            <w:pPr>
              <w:jc w:val="both"/>
              <w:rPr>
                <w:rFonts w:ascii="Corbel" w:hAnsi="Corbel"/>
                <w:b/>
                <w:bCs/>
              </w:rPr>
            </w:pPr>
            <w:r w:rsidRPr="00952575">
              <w:rPr>
                <w:rFonts w:ascii="Corbel" w:hAnsi="Corbel"/>
                <w:b/>
                <w:bCs/>
              </w:rPr>
              <w:t>11572 (people)</w:t>
            </w:r>
          </w:p>
        </w:tc>
      </w:tr>
      <w:tr w:rsidR="005113E4" w:rsidRPr="00952575" w14:paraId="65E5D07E" w14:textId="77777777">
        <w:tc>
          <w:tcPr>
            <w:tcW w:w="2689" w:type="dxa"/>
            <w:vMerge/>
          </w:tcPr>
          <w:p w14:paraId="2F8C6750" w14:textId="77777777" w:rsidR="005113E4" w:rsidRPr="00952575" w:rsidRDefault="005113E4" w:rsidP="008A0EFD">
            <w:pPr>
              <w:jc w:val="both"/>
              <w:rPr>
                <w:rFonts w:ascii="Corbel" w:hAnsi="Corbel"/>
              </w:rPr>
            </w:pPr>
          </w:p>
        </w:tc>
        <w:tc>
          <w:tcPr>
            <w:tcW w:w="1417" w:type="dxa"/>
            <w:vMerge w:val="restart"/>
          </w:tcPr>
          <w:p w14:paraId="38643DB5" w14:textId="77777777" w:rsidR="005113E4" w:rsidRPr="00952575" w:rsidRDefault="005113E4" w:rsidP="008A0EFD">
            <w:pPr>
              <w:jc w:val="both"/>
              <w:rPr>
                <w:rFonts w:ascii="Corbel" w:hAnsi="Corbel"/>
              </w:rPr>
            </w:pPr>
            <w:r w:rsidRPr="00952575">
              <w:rPr>
                <w:rFonts w:ascii="Corbel" w:hAnsi="Corbel"/>
              </w:rPr>
              <w:t>Mt. Darwin</w:t>
            </w:r>
          </w:p>
        </w:tc>
        <w:tc>
          <w:tcPr>
            <w:tcW w:w="1119" w:type="dxa"/>
          </w:tcPr>
          <w:p w14:paraId="78A013D4" w14:textId="77777777" w:rsidR="005113E4" w:rsidRPr="00952575" w:rsidRDefault="005113E4" w:rsidP="008A0EFD">
            <w:pPr>
              <w:jc w:val="both"/>
              <w:rPr>
                <w:rFonts w:ascii="Corbel" w:hAnsi="Corbel"/>
              </w:rPr>
            </w:pPr>
            <w:r w:rsidRPr="00952575">
              <w:rPr>
                <w:rFonts w:ascii="Corbel" w:hAnsi="Corbel"/>
              </w:rPr>
              <w:t>2</w:t>
            </w:r>
          </w:p>
        </w:tc>
        <w:tc>
          <w:tcPr>
            <w:tcW w:w="1985" w:type="dxa"/>
          </w:tcPr>
          <w:p w14:paraId="3025AC5E" w14:textId="77777777" w:rsidR="005113E4" w:rsidRPr="00952575" w:rsidRDefault="005113E4" w:rsidP="008A0EFD">
            <w:pPr>
              <w:jc w:val="both"/>
              <w:rPr>
                <w:rFonts w:ascii="Corbel" w:hAnsi="Corbel"/>
              </w:rPr>
            </w:pPr>
            <w:r w:rsidRPr="00952575">
              <w:rPr>
                <w:rFonts w:ascii="Corbel" w:hAnsi="Corbel"/>
              </w:rPr>
              <w:t>3247</w:t>
            </w:r>
          </w:p>
        </w:tc>
        <w:tc>
          <w:tcPr>
            <w:tcW w:w="2446" w:type="dxa"/>
          </w:tcPr>
          <w:p w14:paraId="305271D5" w14:textId="77777777" w:rsidR="005113E4" w:rsidRPr="00952575" w:rsidRDefault="005113E4" w:rsidP="008A0EFD">
            <w:pPr>
              <w:jc w:val="both"/>
              <w:rPr>
                <w:rFonts w:ascii="Corbel" w:hAnsi="Corbel"/>
              </w:rPr>
            </w:pPr>
            <w:r w:rsidRPr="00952575">
              <w:rPr>
                <w:rFonts w:ascii="Corbel" w:hAnsi="Corbel"/>
              </w:rPr>
              <w:t>12954</w:t>
            </w:r>
          </w:p>
        </w:tc>
      </w:tr>
      <w:tr w:rsidR="005113E4" w:rsidRPr="00952575" w14:paraId="224CCC2A" w14:textId="77777777">
        <w:tc>
          <w:tcPr>
            <w:tcW w:w="2689" w:type="dxa"/>
            <w:vMerge/>
          </w:tcPr>
          <w:p w14:paraId="3C7C62FE" w14:textId="77777777" w:rsidR="005113E4" w:rsidRPr="00952575" w:rsidRDefault="005113E4" w:rsidP="008A0EFD">
            <w:pPr>
              <w:jc w:val="both"/>
              <w:rPr>
                <w:rFonts w:ascii="Corbel" w:hAnsi="Corbel"/>
              </w:rPr>
            </w:pPr>
          </w:p>
        </w:tc>
        <w:tc>
          <w:tcPr>
            <w:tcW w:w="1417" w:type="dxa"/>
            <w:vMerge/>
          </w:tcPr>
          <w:p w14:paraId="0AEE6F5C" w14:textId="77777777" w:rsidR="005113E4" w:rsidRPr="00952575" w:rsidRDefault="005113E4" w:rsidP="008A0EFD">
            <w:pPr>
              <w:jc w:val="both"/>
              <w:rPr>
                <w:rFonts w:ascii="Corbel" w:hAnsi="Corbel"/>
              </w:rPr>
            </w:pPr>
          </w:p>
        </w:tc>
        <w:tc>
          <w:tcPr>
            <w:tcW w:w="1119" w:type="dxa"/>
          </w:tcPr>
          <w:p w14:paraId="7832E207" w14:textId="77777777" w:rsidR="005113E4" w:rsidRPr="00952575" w:rsidRDefault="005113E4" w:rsidP="008A0EFD">
            <w:pPr>
              <w:jc w:val="both"/>
              <w:rPr>
                <w:rFonts w:ascii="Corbel" w:hAnsi="Corbel"/>
              </w:rPr>
            </w:pPr>
            <w:r w:rsidRPr="00952575">
              <w:rPr>
                <w:rFonts w:ascii="Corbel" w:hAnsi="Corbel"/>
              </w:rPr>
              <w:t>3</w:t>
            </w:r>
          </w:p>
        </w:tc>
        <w:tc>
          <w:tcPr>
            <w:tcW w:w="1985" w:type="dxa"/>
          </w:tcPr>
          <w:p w14:paraId="53161CEE" w14:textId="77777777" w:rsidR="005113E4" w:rsidRPr="00952575" w:rsidRDefault="005113E4" w:rsidP="008A0EFD">
            <w:pPr>
              <w:jc w:val="both"/>
              <w:rPr>
                <w:rFonts w:ascii="Corbel" w:hAnsi="Corbel"/>
              </w:rPr>
            </w:pPr>
            <w:r w:rsidRPr="00952575">
              <w:rPr>
                <w:rFonts w:ascii="Corbel" w:hAnsi="Corbel"/>
              </w:rPr>
              <w:t>1235</w:t>
            </w:r>
          </w:p>
        </w:tc>
        <w:tc>
          <w:tcPr>
            <w:tcW w:w="2446" w:type="dxa"/>
          </w:tcPr>
          <w:p w14:paraId="1260B001" w14:textId="77777777" w:rsidR="005113E4" w:rsidRPr="00952575" w:rsidRDefault="005113E4" w:rsidP="008A0EFD">
            <w:pPr>
              <w:jc w:val="both"/>
              <w:rPr>
                <w:rFonts w:ascii="Corbel" w:hAnsi="Corbel"/>
              </w:rPr>
            </w:pPr>
            <w:r w:rsidRPr="00952575">
              <w:rPr>
                <w:rFonts w:ascii="Corbel" w:hAnsi="Corbel"/>
              </w:rPr>
              <w:t>4752</w:t>
            </w:r>
          </w:p>
        </w:tc>
      </w:tr>
      <w:tr w:rsidR="005113E4" w:rsidRPr="00952575" w14:paraId="0187B309" w14:textId="77777777">
        <w:tc>
          <w:tcPr>
            <w:tcW w:w="2689" w:type="dxa"/>
            <w:vMerge/>
          </w:tcPr>
          <w:p w14:paraId="77412AC4" w14:textId="77777777" w:rsidR="005113E4" w:rsidRPr="00952575" w:rsidRDefault="005113E4" w:rsidP="008A0EFD">
            <w:pPr>
              <w:jc w:val="both"/>
              <w:rPr>
                <w:rFonts w:ascii="Corbel" w:hAnsi="Corbel"/>
              </w:rPr>
            </w:pPr>
          </w:p>
        </w:tc>
        <w:tc>
          <w:tcPr>
            <w:tcW w:w="1417" w:type="dxa"/>
            <w:vMerge/>
          </w:tcPr>
          <w:p w14:paraId="1A12944C" w14:textId="77777777" w:rsidR="005113E4" w:rsidRPr="00952575" w:rsidRDefault="005113E4" w:rsidP="008A0EFD">
            <w:pPr>
              <w:jc w:val="both"/>
              <w:rPr>
                <w:rFonts w:ascii="Corbel" w:hAnsi="Corbel"/>
              </w:rPr>
            </w:pPr>
          </w:p>
        </w:tc>
        <w:tc>
          <w:tcPr>
            <w:tcW w:w="1119" w:type="dxa"/>
          </w:tcPr>
          <w:p w14:paraId="55CFDB16" w14:textId="77777777" w:rsidR="005113E4" w:rsidRPr="00952575" w:rsidRDefault="005113E4" w:rsidP="008A0EFD">
            <w:pPr>
              <w:jc w:val="both"/>
              <w:rPr>
                <w:rFonts w:ascii="Corbel" w:hAnsi="Corbel"/>
              </w:rPr>
            </w:pPr>
            <w:r w:rsidRPr="00952575">
              <w:rPr>
                <w:rFonts w:ascii="Corbel" w:hAnsi="Corbel"/>
              </w:rPr>
              <w:t>4</w:t>
            </w:r>
          </w:p>
        </w:tc>
        <w:tc>
          <w:tcPr>
            <w:tcW w:w="1985" w:type="dxa"/>
          </w:tcPr>
          <w:p w14:paraId="2214ACAB" w14:textId="77777777" w:rsidR="005113E4" w:rsidRPr="00952575" w:rsidRDefault="005113E4" w:rsidP="008A0EFD">
            <w:pPr>
              <w:jc w:val="both"/>
              <w:rPr>
                <w:rFonts w:ascii="Corbel" w:hAnsi="Corbel"/>
              </w:rPr>
            </w:pPr>
            <w:r w:rsidRPr="00952575">
              <w:rPr>
                <w:rFonts w:ascii="Corbel" w:hAnsi="Corbel"/>
              </w:rPr>
              <w:t>1171</w:t>
            </w:r>
          </w:p>
        </w:tc>
        <w:tc>
          <w:tcPr>
            <w:tcW w:w="2446" w:type="dxa"/>
          </w:tcPr>
          <w:p w14:paraId="0E30CF27" w14:textId="77777777" w:rsidR="005113E4" w:rsidRPr="00952575" w:rsidRDefault="005113E4" w:rsidP="008A0EFD">
            <w:pPr>
              <w:jc w:val="both"/>
              <w:rPr>
                <w:rFonts w:ascii="Corbel" w:hAnsi="Corbel"/>
              </w:rPr>
            </w:pPr>
            <w:r w:rsidRPr="00952575">
              <w:rPr>
                <w:rFonts w:ascii="Corbel" w:hAnsi="Corbel"/>
              </w:rPr>
              <w:t>4593</w:t>
            </w:r>
          </w:p>
        </w:tc>
      </w:tr>
      <w:tr w:rsidR="005113E4" w:rsidRPr="00952575" w14:paraId="744C2138" w14:textId="77777777">
        <w:tc>
          <w:tcPr>
            <w:tcW w:w="2689" w:type="dxa"/>
            <w:vMerge/>
          </w:tcPr>
          <w:p w14:paraId="4DEC05A9" w14:textId="77777777" w:rsidR="005113E4" w:rsidRPr="00952575" w:rsidRDefault="005113E4" w:rsidP="008A0EFD">
            <w:pPr>
              <w:jc w:val="both"/>
              <w:rPr>
                <w:rFonts w:ascii="Corbel" w:hAnsi="Corbel"/>
              </w:rPr>
            </w:pPr>
          </w:p>
        </w:tc>
        <w:tc>
          <w:tcPr>
            <w:tcW w:w="1417" w:type="dxa"/>
            <w:vMerge/>
          </w:tcPr>
          <w:p w14:paraId="72A1F05F" w14:textId="77777777" w:rsidR="005113E4" w:rsidRPr="00952575" w:rsidRDefault="005113E4" w:rsidP="008A0EFD">
            <w:pPr>
              <w:jc w:val="both"/>
              <w:rPr>
                <w:rFonts w:ascii="Corbel" w:hAnsi="Corbel"/>
              </w:rPr>
            </w:pPr>
          </w:p>
        </w:tc>
        <w:tc>
          <w:tcPr>
            <w:tcW w:w="1119" w:type="dxa"/>
          </w:tcPr>
          <w:p w14:paraId="498F58DC" w14:textId="77777777" w:rsidR="005113E4" w:rsidRPr="00952575" w:rsidRDefault="005113E4" w:rsidP="008A0EFD">
            <w:pPr>
              <w:jc w:val="both"/>
              <w:rPr>
                <w:rFonts w:ascii="Corbel" w:hAnsi="Corbel"/>
              </w:rPr>
            </w:pPr>
            <w:r w:rsidRPr="00952575">
              <w:rPr>
                <w:rFonts w:ascii="Corbel" w:hAnsi="Corbel"/>
              </w:rPr>
              <w:t>5</w:t>
            </w:r>
          </w:p>
        </w:tc>
        <w:tc>
          <w:tcPr>
            <w:tcW w:w="1985" w:type="dxa"/>
          </w:tcPr>
          <w:p w14:paraId="1B50BC93" w14:textId="77777777" w:rsidR="005113E4" w:rsidRPr="00952575" w:rsidRDefault="005113E4" w:rsidP="008A0EFD">
            <w:pPr>
              <w:jc w:val="both"/>
              <w:rPr>
                <w:rFonts w:ascii="Corbel" w:hAnsi="Corbel"/>
              </w:rPr>
            </w:pPr>
            <w:r w:rsidRPr="00952575">
              <w:rPr>
                <w:rFonts w:ascii="Corbel" w:hAnsi="Corbel"/>
              </w:rPr>
              <w:t>1261</w:t>
            </w:r>
          </w:p>
        </w:tc>
        <w:tc>
          <w:tcPr>
            <w:tcW w:w="2446" w:type="dxa"/>
          </w:tcPr>
          <w:p w14:paraId="035F2647" w14:textId="77777777" w:rsidR="005113E4" w:rsidRPr="00952575" w:rsidRDefault="005113E4" w:rsidP="008A0EFD">
            <w:pPr>
              <w:jc w:val="both"/>
              <w:rPr>
                <w:rFonts w:ascii="Corbel" w:hAnsi="Corbel"/>
              </w:rPr>
            </w:pPr>
            <w:r w:rsidRPr="00952575">
              <w:rPr>
                <w:rFonts w:ascii="Corbel" w:hAnsi="Corbel"/>
              </w:rPr>
              <w:t>5046</w:t>
            </w:r>
          </w:p>
        </w:tc>
      </w:tr>
      <w:tr w:rsidR="005113E4" w:rsidRPr="00952575" w14:paraId="480333A5" w14:textId="77777777">
        <w:tc>
          <w:tcPr>
            <w:tcW w:w="2689" w:type="dxa"/>
            <w:vMerge/>
          </w:tcPr>
          <w:p w14:paraId="27A360B9" w14:textId="77777777" w:rsidR="005113E4" w:rsidRPr="00952575" w:rsidRDefault="005113E4" w:rsidP="008A0EFD">
            <w:pPr>
              <w:jc w:val="both"/>
              <w:rPr>
                <w:rFonts w:ascii="Corbel" w:hAnsi="Corbel"/>
              </w:rPr>
            </w:pPr>
          </w:p>
        </w:tc>
        <w:tc>
          <w:tcPr>
            <w:tcW w:w="1417" w:type="dxa"/>
            <w:vMerge/>
          </w:tcPr>
          <w:p w14:paraId="41C26AF4" w14:textId="77777777" w:rsidR="005113E4" w:rsidRPr="00952575" w:rsidRDefault="005113E4" w:rsidP="008A0EFD">
            <w:pPr>
              <w:jc w:val="both"/>
              <w:rPr>
                <w:rFonts w:ascii="Corbel" w:hAnsi="Corbel"/>
              </w:rPr>
            </w:pPr>
          </w:p>
        </w:tc>
        <w:tc>
          <w:tcPr>
            <w:tcW w:w="1119" w:type="dxa"/>
          </w:tcPr>
          <w:p w14:paraId="5A8DF2FF" w14:textId="77777777" w:rsidR="005113E4" w:rsidRPr="00952575" w:rsidRDefault="005113E4" w:rsidP="008A0EFD">
            <w:pPr>
              <w:jc w:val="both"/>
              <w:rPr>
                <w:rFonts w:ascii="Corbel" w:hAnsi="Corbel"/>
              </w:rPr>
            </w:pPr>
            <w:r w:rsidRPr="00952575">
              <w:rPr>
                <w:rFonts w:ascii="Corbel" w:hAnsi="Corbel"/>
              </w:rPr>
              <w:t>33</w:t>
            </w:r>
          </w:p>
        </w:tc>
        <w:tc>
          <w:tcPr>
            <w:tcW w:w="1985" w:type="dxa"/>
          </w:tcPr>
          <w:p w14:paraId="12B0111B" w14:textId="77777777" w:rsidR="005113E4" w:rsidRPr="00952575" w:rsidRDefault="005113E4" w:rsidP="008A0EFD">
            <w:pPr>
              <w:jc w:val="both"/>
              <w:rPr>
                <w:rFonts w:ascii="Corbel" w:hAnsi="Corbel"/>
              </w:rPr>
            </w:pPr>
            <w:r w:rsidRPr="00952575">
              <w:rPr>
                <w:rFonts w:ascii="Corbel" w:hAnsi="Corbel"/>
              </w:rPr>
              <w:t>1763</w:t>
            </w:r>
          </w:p>
        </w:tc>
        <w:tc>
          <w:tcPr>
            <w:tcW w:w="2446" w:type="dxa"/>
          </w:tcPr>
          <w:p w14:paraId="078D04F1" w14:textId="77777777" w:rsidR="005113E4" w:rsidRPr="00952575" w:rsidRDefault="005113E4" w:rsidP="008A0EFD">
            <w:pPr>
              <w:jc w:val="both"/>
              <w:rPr>
                <w:rFonts w:ascii="Corbel" w:hAnsi="Corbel"/>
              </w:rPr>
            </w:pPr>
            <w:r w:rsidRPr="00952575">
              <w:rPr>
                <w:rFonts w:ascii="Corbel" w:hAnsi="Corbel"/>
              </w:rPr>
              <w:t>6716</w:t>
            </w:r>
          </w:p>
        </w:tc>
      </w:tr>
      <w:tr w:rsidR="005113E4" w:rsidRPr="00952575" w14:paraId="420F5218" w14:textId="77777777">
        <w:tc>
          <w:tcPr>
            <w:tcW w:w="2689" w:type="dxa"/>
            <w:vMerge/>
          </w:tcPr>
          <w:p w14:paraId="3DE10D38" w14:textId="77777777" w:rsidR="005113E4" w:rsidRPr="00952575" w:rsidRDefault="005113E4" w:rsidP="008A0EFD">
            <w:pPr>
              <w:jc w:val="both"/>
              <w:rPr>
                <w:rFonts w:ascii="Corbel" w:hAnsi="Corbel"/>
              </w:rPr>
            </w:pPr>
          </w:p>
        </w:tc>
        <w:tc>
          <w:tcPr>
            <w:tcW w:w="1417" w:type="dxa"/>
            <w:vMerge/>
          </w:tcPr>
          <w:p w14:paraId="7DC4F3BC" w14:textId="77777777" w:rsidR="005113E4" w:rsidRPr="00952575" w:rsidRDefault="005113E4" w:rsidP="008A0EFD">
            <w:pPr>
              <w:jc w:val="both"/>
              <w:rPr>
                <w:rFonts w:ascii="Corbel" w:hAnsi="Corbel"/>
              </w:rPr>
            </w:pPr>
          </w:p>
        </w:tc>
        <w:tc>
          <w:tcPr>
            <w:tcW w:w="1119" w:type="dxa"/>
          </w:tcPr>
          <w:p w14:paraId="07C75DB3" w14:textId="77777777" w:rsidR="005113E4" w:rsidRPr="00952575" w:rsidRDefault="005113E4" w:rsidP="008A0EFD">
            <w:pPr>
              <w:jc w:val="both"/>
              <w:rPr>
                <w:rFonts w:ascii="Corbel" w:hAnsi="Corbel"/>
              </w:rPr>
            </w:pPr>
            <w:r w:rsidRPr="00952575">
              <w:rPr>
                <w:rFonts w:ascii="Corbel" w:hAnsi="Corbel"/>
              </w:rPr>
              <w:t>34</w:t>
            </w:r>
          </w:p>
        </w:tc>
        <w:tc>
          <w:tcPr>
            <w:tcW w:w="1985" w:type="dxa"/>
          </w:tcPr>
          <w:p w14:paraId="06624CCF" w14:textId="77777777" w:rsidR="005113E4" w:rsidRPr="00952575" w:rsidRDefault="005113E4" w:rsidP="008A0EFD">
            <w:pPr>
              <w:jc w:val="both"/>
              <w:rPr>
                <w:rFonts w:ascii="Corbel" w:hAnsi="Corbel"/>
              </w:rPr>
            </w:pPr>
            <w:r w:rsidRPr="00952575">
              <w:rPr>
                <w:rFonts w:ascii="Corbel" w:hAnsi="Corbel"/>
              </w:rPr>
              <w:t>1520</w:t>
            </w:r>
          </w:p>
        </w:tc>
        <w:tc>
          <w:tcPr>
            <w:tcW w:w="2446" w:type="dxa"/>
          </w:tcPr>
          <w:p w14:paraId="04295E32" w14:textId="77777777" w:rsidR="005113E4" w:rsidRPr="00952575" w:rsidRDefault="005113E4" w:rsidP="008A0EFD">
            <w:pPr>
              <w:jc w:val="both"/>
              <w:rPr>
                <w:rFonts w:ascii="Corbel" w:hAnsi="Corbel"/>
              </w:rPr>
            </w:pPr>
            <w:r w:rsidRPr="00952575">
              <w:rPr>
                <w:rFonts w:ascii="Corbel" w:hAnsi="Corbel"/>
              </w:rPr>
              <w:t>5775</w:t>
            </w:r>
          </w:p>
        </w:tc>
      </w:tr>
      <w:tr w:rsidR="005113E4" w:rsidRPr="00952575" w14:paraId="3ABC4BD5" w14:textId="77777777">
        <w:tc>
          <w:tcPr>
            <w:tcW w:w="2689" w:type="dxa"/>
            <w:vMerge/>
          </w:tcPr>
          <w:p w14:paraId="60CD49D2" w14:textId="77777777" w:rsidR="005113E4" w:rsidRPr="00952575" w:rsidRDefault="005113E4" w:rsidP="008A0EFD">
            <w:pPr>
              <w:jc w:val="both"/>
              <w:rPr>
                <w:rFonts w:ascii="Corbel" w:hAnsi="Corbel"/>
              </w:rPr>
            </w:pPr>
          </w:p>
        </w:tc>
        <w:tc>
          <w:tcPr>
            <w:tcW w:w="1417" w:type="dxa"/>
            <w:vMerge/>
          </w:tcPr>
          <w:p w14:paraId="3E95D4BB" w14:textId="77777777" w:rsidR="005113E4" w:rsidRPr="00952575" w:rsidRDefault="005113E4" w:rsidP="008A0EFD">
            <w:pPr>
              <w:jc w:val="both"/>
              <w:rPr>
                <w:rFonts w:ascii="Corbel" w:hAnsi="Corbel"/>
              </w:rPr>
            </w:pPr>
          </w:p>
        </w:tc>
        <w:tc>
          <w:tcPr>
            <w:tcW w:w="1119" w:type="dxa"/>
          </w:tcPr>
          <w:p w14:paraId="150EE2CD" w14:textId="77777777" w:rsidR="005113E4" w:rsidRPr="00952575" w:rsidRDefault="005113E4" w:rsidP="008A0EFD">
            <w:pPr>
              <w:jc w:val="both"/>
              <w:rPr>
                <w:rFonts w:ascii="Corbel" w:hAnsi="Corbel"/>
                <w:b/>
                <w:bCs/>
              </w:rPr>
            </w:pPr>
            <w:r w:rsidRPr="00952575">
              <w:rPr>
                <w:rFonts w:ascii="Corbel" w:hAnsi="Corbel"/>
                <w:b/>
                <w:bCs/>
              </w:rPr>
              <w:t>Subtotal</w:t>
            </w:r>
          </w:p>
        </w:tc>
        <w:tc>
          <w:tcPr>
            <w:tcW w:w="1985" w:type="dxa"/>
          </w:tcPr>
          <w:p w14:paraId="771F9648" w14:textId="77777777" w:rsidR="005113E4" w:rsidRPr="00952575" w:rsidRDefault="005113E4" w:rsidP="008A0EFD">
            <w:pPr>
              <w:jc w:val="both"/>
              <w:rPr>
                <w:rFonts w:ascii="Corbel" w:hAnsi="Corbel"/>
                <w:b/>
                <w:bCs/>
              </w:rPr>
            </w:pPr>
            <w:r w:rsidRPr="00952575">
              <w:rPr>
                <w:rFonts w:ascii="Corbel" w:hAnsi="Corbel"/>
                <w:b/>
                <w:bCs/>
              </w:rPr>
              <w:t>10197 (HH)</w:t>
            </w:r>
          </w:p>
        </w:tc>
        <w:tc>
          <w:tcPr>
            <w:tcW w:w="2446" w:type="dxa"/>
          </w:tcPr>
          <w:p w14:paraId="11D530C2" w14:textId="77777777" w:rsidR="005113E4" w:rsidRPr="00952575" w:rsidRDefault="005113E4" w:rsidP="008A0EFD">
            <w:pPr>
              <w:jc w:val="both"/>
              <w:rPr>
                <w:rFonts w:ascii="Corbel" w:hAnsi="Corbel"/>
                <w:b/>
                <w:bCs/>
              </w:rPr>
            </w:pPr>
            <w:r w:rsidRPr="00952575">
              <w:rPr>
                <w:rFonts w:ascii="Corbel" w:hAnsi="Corbel"/>
                <w:b/>
                <w:bCs/>
              </w:rPr>
              <w:t>39836 (people)</w:t>
            </w:r>
          </w:p>
        </w:tc>
      </w:tr>
      <w:tr w:rsidR="005113E4" w:rsidRPr="00952575" w14:paraId="75A72EA5" w14:textId="77777777">
        <w:tc>
          <w:tcPr>
            <w:tcW w:w="5225" w:type="dxa"/>
            <w:gridSpan w:val="3"/>
          </w:tcPr>
          <w:p w14:paraId="64B5FD8C" w14:textId="77777777" w:rsidR="005113E4" w:rsidRPr="00952575" w:rsidRDefault="005113E4" w:rsidP="008A0EFD">
            <w:pPr>
              <w:jc w:val="both"/>
              <w:rPr>
                <w:rFonts w:ascii="Corbel" w:hAnsi="Corbel"/>
              </w:rPr>
            </w:pPr>
            <w:r w:rsidRPr="00952575">
              <w:rPr>
                <w:rFonts w:ascii="Corbel" w:hAnsi="Corbel"/>
              </w:rPr>
              <w:t>Total</w:t>
            </w:r>
          </w:p>
        </w:tc>
        <w:tc>
          <w:tcPr>
            <w:tcW w:w="1985" w:type="dxa"/>
          </w:tcPr>
          <w:p w14:paraId="34CCD587" w14:textId="77777777" w:rsidR="005113E4" w:rsidRPr="00952575" w:rsidRDefault="005113E4" w:rsidP="008A0EFD">
            <w:pPr>
              <w:jc w:val="both"/>
              <w:rPr>
                <w:rFonts w:ascii="Corbel" w:hAnsi="Corbel"/>
                <w:b/>
                <w:bCs/>
              </w:rPr>
            </w:pPr>
            <w:r w:rsidRPr="00952575">
              <w:rPr>
                <w:rFonts w:ascii="Corbel" w:hAnsi="Corbel"/>
                <w:b/>
                <w:bCs/>
              </w:rPr>
              <w:t>21612 (HH)</w:t>
            </w:r>
          </w:p>
        </w:tc>
        <w:tc>
          <w:tcPr>
            <w:tcW w:w="2446" w:type="dxa"/>
          </w:tcPr>
          <w:p w14:paraId="31286493" w14:textId="77777777" w:rsidR="005113E4" w:rsidRPr="00952575" w:rsidRDefault="005113E4" w:rsidP="008A0EFD">
            <w:pPr>
              <w:jc w:val="both"/>
              <w:rPr>
                <w:rFonts w:ascii="Corbel" w:hAnsi="Corbel"/>
                <w:b/>
                <w:bCs/>
              </w:rPr>
            </w:pPr>
            <w:r w:rsidRPr="00952575">
              <w:rPr>
                <w:rFonts w:ascii="Corbel" w:hAnsi="Corbel"/>
                <w:b/>
                <w:bCs/>
              </w:rPr>
              <w:t>86610 (people)</w:t>
            </w:r>
          </w:p>
        </w:tc>
      </w:tr>
    </w:tbl>
    <w:p w14:paraId="72EAA41B" w14:textId="77777777" w:rsidR="003C4977" w:rsidRPr="003C4977" w:rsidRDefault="003C4977" w:rsidP="008A0EFD">
      <w:pPr>
        <w:tabs>
          <w:tab w:val="left" w:pos="10348"/>
        </w:tabs>
        <w:spacing w:after="60" w:line="240" w:lineRule="auto"/>
        <w:jc w:val="both"/>
        <w:rPr>
          <w:rFonts w:ascii="Corbel" w:eastAsia="Times New Roman" w:hAnsi="Corbel" w:cs="Myanmar Text"/>
          <w:kern w:val="0"/>
          <w:sz w:val="20"/>
          <w:szCs w:val="20"/>
          <w:lang w:bidi="en-US"/>
          <w14:ligatures w14:val="none"/>
        </w:rPr>
      </w:pPr>
    </w:p>
    <w:p w14:paraId="4A3E3A49"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 xml:space="preserve">Furthermore, conflict at the subnational level is rarely a direct function of poverty alone, rather, it is frequently linked to grievances and perceived injustice associated with access to power and resources. Within border communities, the socio-political power contestation between rural district councils and traditional leadership plays out to the detriment of these vulnerable communities.  This often results in a lack of beneficiation from natural resources, a lack of social service provision, and increased polarization at the local level. For example, as part of the Zimbabwe Gender Commission's (ZGC) research into systemic gender barriers that affect women at designated and undesignated ports of entry in Border towns, the ZGC conducted stakeholder consultations (November 2023) in Mudzi, Mashonaland East where the issue of utilization of de-mined land arose. It highlighted the tensions between the Rural Development Council (RDC) and traditional leadership concerning de-mined land allocation and the provision of service delivery.  In </w:t>
      </w:r>
      <w:r w:rsidRPr="003C4977">
        <w:rPr>
          <w:rFonts w:ascii="Calibri" w:eastAsia="Times New Roman" w:hAnsi="Calibri" w:cs="Calibri"/>
          <w:kern w:val="0"/>
          <w:sz w:val="20"/>
          <w:szCs w:val="20"/>
          <w14:ligatures w14:val="none"/>
        </w:rPr>
        <w:lastRenderedPageBreak/>
        <w:t>recognition of the above, the project will seek to build resilience that is underpinned by a holistic approach that addresses structural inequalities, fosters community empowerment, and enhances institutional capacities.</w:t>
      </w:r>
    </w:p>
    <w:p w14:paraId="504EE75F"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p>
    <w:p w14:paraId="7E0F1414" w14:textId="3166C2C0"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Experience from the implementation of the UNDP Zimbabwe Resilience Building Fund (ZRBF</w:t>
      </w:r>
      <w:r w:rsidR="00093EC2">
        <w:rPr>
          <w:rFonts w:ascii="Calibri" w:eastAsia="Times New Roman" w:hAnsi="Calibri" w:cs="Calibri"/>
          <w:kern w:val="0"/>
          <w:sz w:val="20"/>
          <w:szCs w:val="20"/>
          <w14:ligatures w14:val="none"/>
        </w:rPr>
        <w:t xml:space="preserve"> 1</w:t>
      </w:r>
      <w:r w:rsidRPr="003C4977">
        <w:rPr>
          <w:rFonts w:ascii="Calibri" w:eastAsia="Times New Roman" w:hAnsi="Calibri" w:cs="Calibri"/>
          <w:kern w:val="0"/>
          <w:sz w:val="20"/>
          <w:szCs w:val="20"/>
          <w14:ligatures w14:val="none"/>
        </w:rPr>
        <w:t>) programme (2015-2023) has demonstrated that humanitarian assistance alone cannot avert a disaster, nor can it address the underlying causes of the impact on the population. It requires partnership with stakeholders including government, development partners, and peace actors to work collaboratively to address both immediate needs and long-term development priorities.  Informed by lessons from previous programming, this project will integrate mine action and community development whilst taking into cognizance the intersectionality of vulnerabilities caused by climate change, gender inequality, as well as a lack of social and justice services, borne by border communities. Recognizing that there is no “one size fits all” in addressing the aforementioned challenges, it proposes a holistic approach to development assistance that utilizes a whole-of-government and whole-of-community approach in partnership with multi-sector stakeholders to promote productive utilisation of demined land to enhance resilience through agricultural activities while building social cohesion, human security, and resilience in border areas.</w:t>
      </w:r>
    </w:p>
    <w:p w14:paraId="23824B0A"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58857734" w14:textId="70023FAC" w:rsidR="003C4977" w:rsidRPr="003C4977" w:rsidRDefault="003C4977" w:rsidP="008A0EFD">
      <w:pPr>
        <w:keepNext/>
        <w:pBdr>
          <w:top w:val="single" w:sz="4" w:space="0"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t>Strateg</w:t>
      </w:r>
      <w:r w:rsidR="00E742E4">
        <w:rPr>
          <w:rFonts w:ascii="Calibri" w:eastAsia="Times New Roman" w:hAnsi="Calibri" w:cs="Times New Roman"/>
          <w:b/>
          <w:smallCaps/>
          <w:spacing w:val="-2"/>
          <w:kern w:val="0"/>
          <w:sz w:val="20"/>
          <w:szCs w:val="20"/>
          <w14:ligatures w14:val="none"/>
        </w:rPr>
        <w:t>y</w:t>
      </w:r>
    </w:p>
    <w:p w14:paraId="133AE50D" w14:textId="3C870561" w:rsidR="003C4977" w:rsidRPr="003C4977" w:rsidRDefault="003C4977" w:rsidP="008A0EFD">
      <w:pPr>
        <w:tabs>
          <w:tab w:val="left" w:pos="10348"/>
        </w:tabs>
        <w:spacing w:after="60" w:line="240" w:lineRule="auto"/>
        <w:jc w:val="both"/>
        <w:rPr>
          <w:rFonts w:ascii="Calibri" w:eastAsia="Times New Roman" w:hAnsi="Calibri" w:cs="Calibri"/>
          <w:b/>
          <w:bCs/>
          <w:kern w:val="0"/>
          <w:sz w:val="20"/>
          <w:szCs w:val="20"/>
          <w14:ligatures w14:val="none"/>
        </w:rPr>
      </w:pPr>
      <w:r w:rsidRPr="003C4977">
        <w:rPr>
          <w:rFonts w:ascii="Calibri" w:eastAsia="Times New Roman" w:hAnsi="Calibri" w:cs="Calibri"/>
          <w:kern w:val="0"/>
          <w:sz w:val="20"/>
          <w:szCs w:val="20"/>
          <w14:ligatures w14:val="none"/>
        </w:rPr>
        <w:t xml:space="preserve">The project’s </w:t>
      </w:r>
      <w:r w:rsidR="00760AE0">
        <w:rPr>
          <w:rFonts w:ascii="Calibri" w:eastAsia="Times New Roman" w:hAnsi="Calibri" w:cs="Calibri"/>
          <w:kern w:val="0"/>
          <w:sz w:val="20"/>
          <w:szCs w:val="20"/>
          <w14:ligatures w14:val="none"/>
        </w:rPr>
        <w:t>theory of change</w:t>
      </w:r>
      <w:r w:rsidRPr="003C4977">
        <w:rPr>
          <w:rFonts w:ascii="Calibri" w:eastAsia="Times New Roman" w:hAnsi="Calibri" w:cs="Calibri"/>
          <w:kern w:val="0"/>
          <w:sz w:val="20"/>
          <w:szCs w:val="20"/>
          <w14:ligatures w14:val="none"/>
        </w:rPr>
        <w:t xml:space="preserve"> (</w:t>
      </w:r>
      <w:proofErr w:type="spellStart"/>
      <w:r w:rsidRPr="003C4977">
        <w:rPr>
          <w:rFonts w:ascii="Calibri" w:eastAsia="Times New Roman" w:hAnsi="Calibri" w:cs="Calibri"/>
          <w:kern w:val="0"/>
          <w:sz w:val="20"/>
          <w:szCs w:val="20"/>
          <w14:ligatures w14:val="none"/>
        </w:rPr>
        <w:t>ToC</w:t>
      </w:r>
      <w:proofErr w:type="spellEnd"/>
      <w:r w:rsidRPr="003C4977">
        <w:rPr>
          <w:rFonts w:ascii="Calibri" w:eastAsia="Times New Roman" w:hAnsi="Calibri" w:cs="Calibri"/>
          <w:kern w:val="0"/>
          <w:sz w:val="20"/>
          <w:szCs w:val="20"/>
          <w14:ligatures w14:val="none"/>
        </w:rPr>
        <w:t>)</w:t>
      </w:r>
      <w:r w:rsidRPr="003C4977" w:rsidDel="00775C4D">
        <w:rPr>
          <w:rFonts w:ascii="Calibri" w:eastAsia="Times New Roman" w:hAnsi="Calibri" w:cs="Calibri"/>
          <w:kern w:val="0"/>
          <w:sz w:val="20"/>
          <w:szCs w:val="20"/>
          <w14:ligatures w14:val="none"/>
        </w:rPr>
        <w:t xml:space="preserve"> </w:t>
      </w:r>
      <w:r w:rsidRPr="003C4977">
        <w:rPr>
          <w:rFonts w:ascii="Calibri" w:eastAsia="Times New Roman" w:hAnsi="Calibri" w:cs="Calibri"/>
          <w:kern w:val="0"/>
          <w:sz w:val="20"/>
          <w:szCs w:val="20"/>
          <w14:ligatures w14:val="none"/>
        </w:rPr>
        <w:t>is set under the premise that:</w:t>
      </w:r>
      <w:r w:rsidRPr="003C4977">
        <w:rPr>
          <w:rFonts w:ascii="Calibri" w:eastAsia="Times New Roman" w:hAnsi="Calibri" w:cs="Calibri"/>
          <w:b/>
          <w:bCs/>
          <w:kern w:val="0"/>
          <w:sz w:val="20"/>
          <w:szCs w:val="20"/>
          <w14:ligatures w14:val="none"/>
        </w:rPr>
        <w:t xml:space="preserve"> </w:t>
      </w:r>
    </w:p>
    <w:p w14:paraId="02554047" w14:textId="41A56460" w:rsidR="008F171E" w:rsidRDefault="003C4977" w:rsidP="008A0EFD">
      <w:pPr>
        <w:tabs>
          <w:tab w:val="left" w:pos="10348"/>
        </w:tabs>
        <w:spacing w:after="60" w:line="240" w:lineRule="auto"/>
        <w:jc w:val="both"/>
        <w:rPr>
          <w:rFonts w:ascii="Corbel" w:hAnsi="Corbel" w:cs="Myanmar Text"/>
          <w:sz w:val="20"/>
          <w:szCs w:val="20"/>
        </w:rPr>
      </w:pPr>
      <w:r w:rsidRPr="003C4977">
        <w:rPr>
          <w:rFonts w:ascii="Calibri" w:eastAsia="Times New Roman" w:hAnsi="Calibri" w:cs="Calibri"/>
          <w:b/>
          <w:bCs/>
          <w:kern w:val="0"/>
          <w:sz w:val="20"/>
          <w:szCs w:val="20"/>
          <w14:ligatures w14:val="none"/>
        </w:rPr>
        <w:t>IF</w:t>
      </w:r>
      <w:r w:rsidRPr="003C4977">
        <w:rPr>
          <w:rFonts w:ascii="Calibri" w:eastAsia="Times New Roman" w:hAnsi="Calibri" w:cs="Calibri"/>
          <w:kern w:val="0"/>
          <w:sz w:val="20"/>
          <w:szCs w:val="20"/>
          <w14:ligatures w14:val="none"/>
        </w:rPr>
        <w:t xml:space="preserve"> investments are made to; release land through the destruction of anti-personnel landmines</w:t>
      </w:r>
      <w:r w:rsidR="001A52F1">
        <w:rPr>
          <w:rFonts w:ascii="Calibri" w:eastAsia="Times New Roman" w:hAnsi="Calibri" w:cs="Calibri"/>
          <w:kern w:val="0"/>
          <w:sz w:val="20"/>
          <w:szCs w:val="20"/>
          <w14:ligatures w14:val="none"/>
        </w:rPr>
        <w:t xml:space="preserve"> </w:t>
      </w:r>
      <w:r w:rsidR="1FC2215E" w:rsidRPr="003C4977">
        <w:rPr>
          <w:rFonts w:ascii="Calibri" w:eastAsia="Times New Roman" w:hAnsi="Calibri" w:cs="Calibri"/>
          <w:kern w:val="0"/>
          <w:sz w:val="20"/>
          <w:szCs w:val="20"/>
          <w14:ligatures w14:val="none"/>
        </w:rPr>
        <w:t>and Diversify</w:t>
      </w:r>
      <w:r w:rsidRPr="003C4977">
        <w:rPr>
          <w:rFonts w:ascii="Calibri" w:eastAsia="Times New Roman" w:hAnsi="Calibri" w:cs="Calibri"/>
          <w:kern w:val="0"/>
          <w:sz w:val="20"/>
          <w:szCs w:val="20"/>
          <w14:ligatures w14:val="none"/>
        </w:rPr>
        <w:t xml:space="preserve"> livelihood opportunities and infrastructure for resilience, </w:t>
      </w:r>
      <w:r w:rsidR="00F66B4B" w:rsidRPr="00E44088">
        <w:rPr>
          <w:rFonts w:ascii="Corbel" w:hAnsi="Corbel" w:cs="Myanmar Text"/>
          <w:sz w:val="20"/>
          <w:szCs w:val="20"/>
        </w:rPr>
        <w:t xml:space="preserve">and </w:t>
      </w:r>
    </w:p>
    <w:p w14:paraId="0F47A3F0"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b/>
          <w:bCs/>
          <w:kern w:val="0"/>
          <w:sz w:val="20"/>
          <w:szCs w:val="20"/>
          <w14:ligatures w14:val="none"/>
        </w:rPr>
        <w:t>IF</w:t>
      </w:r>
      <w:r w:rsidRPr="003C4977">
        <w:rPr>
          <w:rFonts w:ascii="Calibri" w:eastAsia="Times New Roman" w:hAnsi="Calibri" w:cs="Calibri"/>
          <w:kern w:val="0"/>
          <w:sz w:val="20"/>
          <w:szCs w:val="20"/>
          <w14:ligatures w14:val="none"/>
        </w:rPr>
        <w:t xml:space="preserve"> devolved governance systems at subnational (community) are strengthened to deliver services iv) and</w:t>
      </w:r>
    </w:p>
    <w:p w14:paraId="4A68F0A6"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b/>
          <w:bCs/>
          <w:kern w:val="0"/>
          <w:sz w:val="20"/>
          <w:szCs w:val="20"/>
          <w14:ligatures w14:val="none"/>
        </w:rPr>
        <w:t>IF</w:t>
      </w:r>
      <w:r w:rsidRPr="003C4977">
        <w:rPr>
          <w:rFonts w:ascii="Calibri" w:eastAsia="Times New Roman" w:hAnsi="Calibri" w:cs="Calibri"/>
          <w:kern w:val="0"/>
          <w:sz w:val="20"/>
          <w:szCs w:val="20"/>
          <w14:ligatures w14:val="none"/>
        </w:rPr>
        <w:t xml:space="preserve"> women youth and persons with disabilities are better able to access empowerment initiatives and governance services that build resilience and human security </w:t>
      </w:r>
    </w:p>
    <w:p w14:paraId="36E4EE91" w14:textId="3EF5618D" w:rsid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b/>
          <w:bCs/>
          <w:kern w:val="0"/>
          <w:sz w:val="20"/>
          <w:szCs w:val="20"/>
          <w14:ligatures w14:val="none"/>
        </w:rPr>
        <w:t>THEN</w:t>
      </w:r>
      <w:r w:rsidRPr="003C4977">
        <w:rPr>
          <w:rFonts w:ascii="Calibri" w:eastAsia="Times New Roman" w:hAnsi="Calibri" w:cs="Calibri"/>
          <w:kern w:val="0"/>
          <w:sz w:val="20"/>
          <w:szCs w:val="20"/>
          <w14:ligatures w14:val="none"/>
        </w:rPr>
        <w:t xml:space="preserve"> </w:t>
      </w:r>
      <w:r w:rsidR="613BF896" w:rsidRPr="003C4977">
        <w:rPr>
          <w:rFonts w:ascii="Calibri" w:eastAsia="Times New Roman" w:hAnsi="Calibri" w:cs="Calibri"/>
          <w:kern w:val="0"/>
          <w:sz w:val="20"/>
          <w:szCs w:val="20"/>
          <w14:ligatures w14:val="none"/>
        </w:rPr>
        <w:t>communities'</w:t>
      </w:r>
      <w:r w:rsidRPr="003C4977">
        <w:rPr>
          <w:rFonts w:ascii="Calibri" w:eastAsia="Times New Roman" w:hAnsi="Calibri" w:cs="Calibri"/>
          <w:kern w:val="0"/>
          <w:sz w:val="20"/>
          <w:szCs w:val="20"/>
          <w14:ligatures w14:val="none"/>
        </w:rPr>
        <w:t xml:space="preserve"> resilience will improve through strengthened service delivery, community social cohesion and </w:t>
      </w:r>
      <w:r w:rsidR="5123184C" w:rsidRPr="003C4977">
        <w:rPr>
          <w:rFonts w:ascii="Calibri" w:eastAsia="Times New Roman" w:hAnsi="Calibri" w:cs="Calibri"/>
          <w:kern w:val="0"/>
          <w:sz w:val="20"/>
          <w:szCs w:val="20"/>
          <w14:ligatures w14:val="none"/>
        </w:rPr>
        <w:t>transform lives</w:t>
      </w:r>
      <w:r w:rsidRPr="003C4977">
        <w:rPr>
          <w:rFonts w:ascii="Calibri" w:eastAsia="Times New Roman" w:hAnsi="Calibri" w:cs="Calibri"/>
          <w:kern w:val="0"/>
          <w:sz w:val="20"/>
          <w:szCs w:val="20"/>
          <w14:ligatures w14:val="none"/>
        </w:rPr>
        <w:t xml:space="preserve"> of at-risk vulnerable rural border communities. </w:t>
      </w:r>
    </w:p>
    <w:p w14:paraId="4AEFF7AC" w14:textId="77777777" w:rsidR="00075D51" w:rsidRDefault="00075D51" w:rsidP="008A0EFD">
      <w:pPr>
        <w:tabs>
          <w:tab w:val="left" w:pos="10348"/>
        </w:tabs>
        <w:spacing w:after="60" w:line="240" w:lineRule="auto"/>
        <w:jc w:val="both"/>
        <w:rPr>
          <w:rFonts w:ascii="Calibri" w:eastAsia="Times New Roman" w:hAnsi="Calibri" w:cs="Calibri"/>
          <w:kern w:val="0"/>
          <w:sz w:val="20"/>
          <w:szCs w:val="20"/>
          <w14:ligatures w14:val="none"/>
        </w:rPr>
      </w:pPr>
    </w:p>
    <w:p w14:paraId="60A55F01" w14:textId="22BF1A24" w:rsidR="00D31D81" w:rsidRDefault="00D31D81" w:rsidP="008A0EFD">
      <w:pPr>
        <w:tabs>
          <w:tab w:val="left" w:pos="10348"/>
        </w:tabs>
        <w:spacing w:after="60" w:line="240" w:lineRule="auto"/>
        <w:jc w:val="both"/>
        <w:rPr>
          <w:rFonts w:ascii="Calibri" w:eastAsia="Times New Roman" w:hAnsi="Calibri" w:cs="Calibri"/>
          <w:kern w:val="0"/>
          <w:sz w:val="20"/>
          <w:szCs w:val="20"/>
          <w14:ligatures w14:val="none"/>
        </w:rPr>
      </w:pPr>
      <w:r w:rsidRPr="00D31D81">
        <w:rPr>
          <w:rFonts w:ascii="Calibri" w:eastAsia="Times New Roman" w:hAnsi="Calibri" w:cs="Calibri"/>
          <w:noProof/>
          <w:kern w:val="0"/>
          <w:sz w:val="20"/>
          <w:szCs w:val="20"/>
          <w14:ligatures w14:val="none"/>
        </w:rPr>
        <w:drawing>
          <wp:inline distT="0" distB="0" distL="0" distR="0" wp14:anchorId="185A9891" wp14:editId="1CA31C57">
            <wp:extent cx="6097270" cy="4090945"/>
            <wp:effectExtent l="0" t="0" r="0" b="5080"/>
            <wp:docPr id="720711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711054"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6097270" cy="4090945"/>
                    </a:xfrm>
                    <a:prstGeom prst="rect">
                      <a:avLst/>
                    </a:prstGeom>
                  </pic:spPr>
                </pic:pic>
              </a:graphicData>
            </a:graphic>
          </wp:inline>
        </w:drawing>
      </w:r>
    </w:p>
    <w:p w14:paraId="055FD055" w14:textId="77777777" w:rsidR="00D31D81" w:rsidRPr="003C4977" w:rsidRDefault="00D31D81" w:rsidP="008A0EFD">
      <w:pPr>
        <w:tabs>
          <w:tab w:val="left" w:pos="10348"/>
        </w:tabs>
        <w:spacing w:after="60" w:line="240" w:lineRule="auto"/>
        <w:jc w:val="both"/>
        <w:rPr>
          <w:rFonts w:ascii="Calibri" w:eastAsia="Times New Roman" w:hAnsi="Calibri" w:cs="Calibri"/>
          <w:kern w:val="0"/>
          <w:sz w:val="20"/>
          <w:szCs w:val="20"/>
          <w14:ligatures w14:val="none"/>
        </w:rPr>
      </w:pPr>
    </w:p>
    <w:p w14:paraId="07A0F77D"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 xml:space="preserve">This </w:t>
      </w:r>
      <w:proofErr w:type="spellStart"/>
      <w:r w:rsidRPr="003C4977">
        <w:rPr>
          <w:rFonts w:ascii="Calibri" w:eastAsia="Times New Roman" w:hAnsi="Calibri" w:cs="Calibri"/>
          <w:kern w:val="0"/>
          <w:sz w:val="20"/>
          <w:szCs w:val="20"/>
          <w14:ligatures w14:val="none"/>
        </w:rPr>
        <w:t>ToC</w:t>
      </w:r>
      <w:proofErr w:type="spellEnd"/>
      <w:r w:rsidRPr="003C4977">
        <w:rPr>
          <w:rFonts w:ascii="Calibri" w:eastAsia="Times New Roman" w:hAnsi="Calibri" w:cs="Calibri"/>
          <w:kern w:val="0"/>
          <w:sz w:val="20"/>
          <w:szCs w:val="20"/>
          <w14:ligatures w14:val="none"/>
        </w:rPr>
        <w:t xml:space="preserve"> is underpinned by the following assumptions: </w:t>
      </w:r>
    </w:p>
    <w:p w14:paraId="45431C79" w14:textId="77777777" w:rsid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lastRenderedPageBreak/>
        <w:t>Target households are willing to actively participate in project activities, Government at central and subnational, communities and partners continue to focus on policies and strategies for mine action, resilience building, community harmony interventions, and harmonization of access to multiple services and communities are willing to transition to innovations including accessible technology.</w:t>
      </w:r>
    </w:p>
    <w:p w14:paraId="7CF00D75" w14:textId="77777777" w:rsidR="00075D51" w:rsidRPr="003C4977" w:rsidRDefault="00075D51" w:rsidP="008A0EFD">
      <w:pPr>
        <w:tabs>
          <w:tab w:val="left" w:pos="10348"/>
        </w:tabs>
        <w:spacing w:after="60" w:line="240" w:lineRule="auto"/>
        <w:jc w:val="both"/>
        <w:rPr>
          <w:rFonts w:ascii="Calibri" w:eastAsia="Times New Roman" w:hAnsi="Calibri" w:cs="Calibri"/>
          <w:kern w:val="0"/>
          <w:sz w:val="20"/>
          <w:szCs w:val="20"/>
          <w14:ligatures w14:val="none"/>
        </w:rPr>
      </w:pPr>
    </w:p>
    <w:p w14:paraId="7E499F8D" w14:textId="418BF7F6" w:rsidR="00075D51" w:rsidRDefault="003C4977" w:rsidP="008A0EFD">
      <w:pPr>
        <w:tabs>
          <w:tab w:val="left" w:pos="10348"/>
        </w:tabs>
        <w:spacing w:after="60" w:line="240" w:lineRule="auto"/>
        <w:jc w:val="both"/>
        <w:rPr>
          <w:rFonts w:ascii="Calibri" w:eastAsia="Calibri" w:hAnsi="Calibri" w:cs="Calibri"/>
          <w:kern w:val="0"/>
          <w:sz w:val="20"/>
          <w:szCs w:val="20"/>
          <w14:ligatures w14:val="none"/>
        </w:rPr>
      </w:pPr>
      <w:r w:rsidRPr="003C4977">
        <w:rPr>
          <w:rFonts w:ascii="Calibri" w:eastAsia="Times New Roman" w:hAnsi="Calibri" w:cs="Calibri"/>
          <w:kern w:val="0"/>
          <w:sz w:val="20"/>
          <w:szCs w:val="20"/>
          <w:lang w:bidi="en-US"/>
          <w14:ligatures w14:val="none"/>
        </w:rPr>
        <w:t>Based on the National Development Strategy 1, the identified thematic areas of National Development Strategy 2 and the UNDP Country Program Document (CPD, 2022-2026), UNDP will support the Government of Zimbabwe and the United Nations system in achieving the outcomes of the NDS and UNSDCF via its integrator role, using a two-pronged strategic approach centred on resilience: resilience of the people and the systems serving the people. These two distinct, yet mutually reinforcing prongs, have been identified based on evaluative feedback on UNDP positioning and experience, and a broadly shared realization that current aid practices promote neither a sustainable nor transformative approach to development. The underlying strategy of the UNSDCF emphasizes the need to shift from humanitarian and operational support in the social sectors – which is outside of, yet complementary to, government – towards building the capacity of national and subnational structures and systems to deliver more people-</w:t>
      </w:r>
      <w:proofErr w:type="spellStart"/>
      <w:r w:rsidRPr="003C4977">
        <w:rPr>
          <w:rFonts w:ascii="Calibri" w:eastAsia="Times New Roman" w:hAnsi="Calibri" w:cs="Calibri"/>
          <w:kern w:val="0"/>
          <w:sz w:val="20"/>
          <w:szCs w:val="20"/>
          <w:lang w:bidi="en-US"/>
          <w14:ligatures w14:val="none"/>
        </w:rPr>
        <w:t>centered</w:t>
      </w:r>
      <w:proofErr w:type="spellEnd"/>
      <w:r w:rsidRPr="003C4977">
        <w:rPr>
          <w:rFonts w:ascii="Calibri" w:eastAsia="Times New Roman" w:hAnsi="Calibri" w:cs="Calibri"/>
          <w:kern w:val="0"/>
          <w:sz w:val="20"/>
          <w:szCs w:val="20"/>
          <w:lang w:bidi="en-US"/>
          <w14:ligatures w14:val="none"/>
        </w:rPr>
        <w:t xml:space="preserve"> development interventions.</w:t>
      </w:r>
      <w:r w:rsidRPr="003C4977">
        <w:rPr>
          <w:rFonts w:ascii="Calibri" w:eastAsia="Calibri" w:hAnsi="Calibri" w:cs="Calibri"/>
          <w:kern w:val="0"/>
          <w:sz w:val="20"/>
          <w:szCs w:val="20"/>
          <w14:ligatures w14:val="none"/>
        </w:rPr>
        <w:t xml:space="preserve"> </w:t>
      </w:r>
    </w:p>
    <w:p w14:paraId="03A20192" w14:textId="77777777" w:rsidR="00075D51" w:rsidRDefault="00075D51" w:rsidP="008A0EFD">
      <w:pPr>
        <w:tabs>
          <w:tab w:val="left" w:pos="10348"/>
        </w:tabs>
        <w:spacing w:after="60" w:line="240" w:lineRule="auto"/>
        <w:jc w:val="both"/>
        <w:rPr>
          <w:rFonts w:ascii="Calibri" w:eastAsia="Calibri" w:hAnsi="Calibri" w:cs="Calibri"/>
          <w:kern w:val="0"/>
          <w:sz w:val="20"/>
          <w:szCs w:val="20"/>
          <w14:ligatures w14:val="none"/>
        </w:rPr>
      </w:pPr>
    </w:p>
    <w:p w14:paraId="14FBAD12" w14:textId="471C7FD4" w:rsidR="004C6C16" w:rsidRDefault="00075D51" w:rsidP="008A0EFD">
      <w:pPr>
        <w:tabs>
          <w:tab w:val="left" w:pos="10348"/>
        </w:tabs>
        <w:spacing w:after="60" w:line="240" w:lineRule="auto"/>
        <w:jc w:val="both"/>
        <w:rPr>
          <w:rFonts w:ascii="Calibri" w:eastAsia="Times New Roman" w:hAnsi="Calibri" w:cs="Calibri"/>
          <w:kern w:val="0"/>
          <w:sz w:val="20"/>
          <w:szCs w:val="20"/>
          <w:lang w:eastAsia="ja-JP"/>
          <w14:ligatures w14:val="none"/>
        </w:rPr>
      </w:pPr>
      <w:r>
        <w:rPr>
          <w:rFonts w:ascii="Calibri" w:eastAsia="Times New Roman" w:hAnsi="Calibri" w:cs="Calibri"/>
          <w:kern w:val="0"/>
          <w:sz w:val="20"/>
          <w:szCs w:val="20"/>
          <w:lang w:eastAsia="ja-JP"/>
          <w14:ligatures w14:val="none"/>
        </w:rPr>
        <w:t xml:space="preserve">In a </w:t>
      </w:r>
      <w:r w:rsidR="00566BB0">
        <w:rPr>
          <w:rFonts w:ascii="Calibri" w:eastAsia="Times New Roman" w:hAnsi="Calibri" w:cs="Calibri"/>
          <w:kern w:val="0"/>
          <w:sz w:val="20"/>
          <w:szCs w:val="20"/>
          <w:lang w:eastAsia="ja-JP"/>
          <w14:ligatures w14:val="none"/>
        </w:rPr>
        <w:t>forward-</w:t>
      </w:r>
      <w:r>
        <w:rPr>
          <w:rFonts w:ascii="Calibri" w:eastAsia="Times New Roman" w:hAnsi="Calibri" w:cs="Calibri"/>
          <w:kern w:val="0"/>
          <w:sz w:val="20"/>
          <w:szCs w:val="20"/>
          <w:lang w:eastAsia="ja-JP"/>
          <w14:ligatures w14:val="none"/>
        </w:rPr>
        <w:t>looking sense, t</w:t>
      </w:r>
      <w:r w:rsidRPr="00075D51">
        <w:rPr>
          <w:rFonts w:ascii="Calibri" w:eastAsia="Times New Roman" w:hAnsi="Calibri" w:cs="Calibri"/>
          <w:kern w:val="0"/>
          <w:sz w:val="20"/>
          <w:szCs w:val="20"/>
          <w:lang w:eastAsia="ja-JP"/>
          <w14:ligatures w14:val="none"/>
        </w:rPr>
        <w:t xml:space="preserve">he </w:t>
      </w:r>
      <w:r w:rsidRPr="00075D51">
        <w:rPr>
          <w:rFonts w:ascii="Calibri" w:eastAsia="Times New Roman" w:hAnsi="Calibri" w:cs="Calibri"/>
          <w:b/>
          <w:bCs/>
          <w:kern w:val="0"/>
          <w:sz w:val="20"/>
          <w:szCs w:val="20"/>
          <w:lang w:eastAsia="ja-JP"/>
          <w14:ligatures w14:val="none"/>
        </w:rPr>
        <w:t>Enhancing Resilience of Communities through Mine Clearance and the Improvement of the Agricultural Infrastructure Project</w:t>
      </w:r>
      <w:r w:rsidRPr="00075D51">
        <w:rPr>
          <w:rFonts w:ascii="Calibri" w:eastAsia="Times New Roman" w:hAnsi="Calibri" w:cs="Calibri"/>
          <w:kern w:val="0"/>
          <w:sz w:val="20"/>
          <w:szCs w:val="20"/>
          <w:lang w:eastAsia="ja-JP"/>
          <w14:ligatures w14:val="none"/>
        </w:rPr>
        <w:t xml:space="preserve"> is strategically aligned with three key thematic areas under NDS 2</w:t>
      </w:r>
      <w:r>
        <w:rPr>
          <w:rFonts w:ascii="Calibri" w:eastAsia="Times New Roman" w:hAnsi="Calibri" w:cs="Calibri"/>
          <w:kern w:val="0"/>
          <w:sz w:val="20"/>
          <w:szCs w:val="20"/>
          <w:lang w:eastAsia="ja-JP"/>
          <w14:ligatures w14:val="none"/>
        </w:rPr>
        <w:t xml:space="preserve"> (2026-20</w:t>
      </w:r>
      <w:r w:rsidR="00CF4412">
        <w:rPr>
          <w:rFonts w:ascii="Calibri" w:eastAsia="Times New Roman" w:hAnsi="Calibri" w:cs="Calibri"/>
          <w:kern w:val="0"/>
          <w:sz w:val="20"/>
          <w:szCs w:val="20"/>
          <w:lang w:eastAsia="ja-JP"/>
          <w14:ligatures w14:val="none"/>
        </w:rPr>
        <w:t>30)</w:t>
      </w:r>
      <w:r w:rsidRPr="00075D51">
        <w:rPr>
          <w:rFonts w:ascii="Calibri" w:eastAsia="Times New Roman" w:hAnsi="Calibri" w:cs="Calibri"/>
          <w:kern w:val="0"/>
          <w:sz w:val="20"/>
          <w:szCs w:val="20"/>
          <w:lang w:eastAsia="ja-JP"/>
          <w14:ligatures w14:val="none"/>
        </w:rPr>
        <w:t>, namely: Good Governance, Institution Building, Peace and Security; Food Security, Climate Resilience and Environmental Protection; and Social Development and Social Protection. Through mine clearance and the restoration of access to land, the project promotes peace and security, strengthens trust in public institutions, and supports local governance structures to deliver on their mandates—thus contributing to institution building and good governance. The safe return of land to communities enhances agricultural productivity and resilience, thereby advancing food security and enabling more sustainable use of natural resources in line with climate resilience and environmental protection objectives. Simultaneously, the project’s support to vulnerable populations through inclusive livelihood opportunities directly contributes to social development and protection, especially for women, youth, persons with disabilities, and communities historically affected by landmines. As such, the project not only addresses the immediate threat of landmines but also catalyses long-term, inclusive, and resilient development outcomes as envisioned in NDS 2.</w:t>
      </w:r>
    </w:p>
    <w:p w14:paraId="783D29BF" w14:textId="77777777" w:rsidR="00075D51" w:rsidRPr="003C4977" w:rsidRDefault="00075D51" w:rsidP="008A0EFD">
      <w:pPr>
        <w:tabs>
          <w:tab w:val="left" w:pos="10348"/>
        </w:tabs>
        <w:spacing w:after="60" w:line="240" w:lineRule="auto"/>
        <w:jc w:val="both"/>
        <w:rPr>
          <w:rFonts w:ascii="Calibri" w:eastAsia="Times New Roman" w:hAnsi="Calibri" w:cs="Calibri"/>
          <w:kern w:val="0"/>
          <w:sz w:val="20"/>
          <w:szCs w:val="20"/>
          <w:lang w:eastAsia="ja-JP"/>
          <w14:ligatures w14:val="none"/>
        </w:rPr>
      </w:pPr>
    </w:p>
    <w:p w14:paraId="619DFCAD"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Furthermore, the project is fully aligned with Japan’s commitment made during TICAD8. The proposed project will contribute to Japan’s long-term commitment to building resilient, sustainable, prosperous, and peaceful societies in a holistic manner focusing on the people’s agency.  The focus was on “investment in people” and “quality growth” through the creation of an environment where people can fully unleash their vitality and maintaining peace and</w:t>
      </w:r>
      <w:r w:rsidRPr="003C4977">
        <w:rPr>
          <w:rFonts w:ascii="Corbel" w:eastAsia="Times New Roman" w:hAnsi="Corbel" w:cs="Arial"/>
          <w:kern w:val="0"/>
          <w:sz w:val="20"/>
          <w:szCs w:val="20"/>
          <w:lang w:bidi="en-US"/>
          <w14:ligatures w14:val="none"/>
        </w:rPr>
        <w:t xml:space="preserve"> </w:t>
      </w:r>
      <w:r w:rsidRPr="003C4977">
        <w:rPr>
          <w:rFonts w:ascii="Calibri" w:eastAsia="Times New Roman" w:hAnsi="Calibri" w:cs="Calibri"/>
          <w:kern w:val="0"/>
          <w:sz w:val="20"/>
          <w:szCs w:val="20"/>
          <w:lang w:bidi="en-US"/>
          <w14:ligatures w14:val="none"/>
        </w:rPr>
        <w:t>stability so that their livelihoods are not threatened under the overarching principle of realization of human security</w:t>
      </w:r>
      <w:r w:rsidRPr="003C4977">
        <w:rPr>
          <w:rFonts w:ascii="Calibri" w:eastAsia="Times New Roman" w:hAnsi="Calibri" w:cs="Calibri"/>
          <w:kern w:val="0"/>
          <w:sz w:val="20"/>
          <w:szCs w:val="20"/>
          <w:vertAlign w:val="superscript"/>
          <w:lang w:bidi="en-US"/>
          <w14:ligatures w14:val="none"/>
        </w:rPr>
        <w:footnoteReference w:id="7"/>
      </w:r>
      <w:r w:rsidRPr="003C4977">
        <w:rPr>
          <w:rFonts w:ascii="Calibri" w:eastAsia="Times New Roman" w:hAnsi="Calibri" w:cs="Calibri"/>
          <w:kern w:val="0"/>
          <w:sz w:val="20"/>
          <w:szCs w:val="20"/>
          <w:lang w:bidi="en-US"/>
          <w14:ligatures w14:val="none"/>
        </w:rPr>
        <w:t xml:space="preserve">.  Further, the project is fully aligned with the strategic focus of the Ministry of Foreign Affairs of Japan on the agenda of peace and security which emphasizes that women and the youth must be at the centre of all our efforts to build peaceful, sustainable, and resilient societies, and will continue to promote the implementation of the Women, Peace and Security (WPS) and Youth, Peace and Security (YPS) agendas. </w:t>
      </w:r>
    </w:p>
    <w:p w14:paraId="04F350BE"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056D3EFA"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 xml:space="preserve">UNDP recognizes that to achieve resilient communities and systems, it is imperative to address the foundational social cohesion issues. Resilience building and resilient development in border communities are only viable when concentrated efforts are made toward the operationalization of an enabling and conducive environment, and targeted empowerment of local communities is undertaken for meaningful engagement in local development initiatives. Communities and other stakeholders are demanding more transparency and accountability from institutions and systems that serve the people, as such there is a need to promote dialogue around this issue, especially on how communities can participate and benefit from local development opportunities. </w:t>
      </w:r>
    </w:p>
    <w:p w14:paraId="4B15A7E7"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18D733C5"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 xml:space="preserve">The urgency of the project is anchored in the lived experiences of affected communities as well as lessons learnt from past projects around the seriousness of the marginalization of border towns and communities, and the impact of economic hardships exacerbated by natural and human-made disasters. Humanitarian assistance, development programmes, and peacebuilding are not serial processes, they are all needed at the same time in the most vulnerable </w:t>
      </w:r>
      <w:r w:rsidRPr="003C4977">
        <w:rPr>
          <w:rFonts w:ascii="Calibri" w:eastAsia="Times New Roman" w:hAnsi="Calibri" w:cs="Calibri"/>
          <w:kern w:val="0"/>
          <w:sz w:val="20"/>
          <w:szCs w:val="20"/>
          <w:lang w:bidi="en-US"/>
          <w14:ligatures w14:val="none"/>
        </w:rPr>
        <w:lastRenderedPageBreak/>
        <w:t xml:space="preserve">communities, intending to ensure medium- and long-term development solutions. The proposed programme is premised on the background that unfolding impacts of climate change in the country are resulting in more frequent occurrences of natural disasters such as droughts, floods, and cyclones worsening lives and livelihoods of rural communities as well as increased conflict around land rights related to utilization and allocation of de-contaminated land [from conflict remnants] as it becomes available. Small-scale farmers have already been affected by changing climate conditions over the last few decades, and these climate trends are predicted to continue. These continued shocks and stresses, in their different forms, have severely eroded the resilience capacities of most vulnerable communities.  Intervention under this programme will seek to bolster resilience to shocks (climatic, economic, and conflict-related) by building capacities and developing skills of the affected communities; more deliberate and consistent integration of conflict sensitivity and enhancing local capacities for peace. To ensure greater impact and sustainability the project will adopt SHEP model, or Smallholder Horticulture Empowerment and Promotion Approach, a development strategy that transitions farmers from subsistence farming to a market-oriented agriculture system. </w:t>
      </w:r>
    </w:p>
    <w:p w14:paraId="12E9C0CB"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2C95F660"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 xml:space="preserve">The SHEP Approach promotes a fundamental shift from the traditional "grow and sell" model to a more strategic "grow to sell" approach, aligning seamlessly with the project’s emphasis on sustainable livelihood options. By integrating this methodology, the project will empower smallholder farmers in demined areas to adopt market-oriented agricultural practices, ensuring they cultivate crops that are in high demand and maximise their profitability. Furthermore, farmers will be supported in value-addition initiatives, where they will be encouraged to engage in </w:t>
      </w:r>
      <w:proofErr w:type="spellStart"/>
      <w:r w:rsidRPr="003C4977">
        <w:rPr>
          <w:rFonts w:ascii="Calibri" w:eastAsia="Times New Roman" w:hAnsi="Calibri" w:cs="Calibri"/>
          <w:kern w:val="0"/>
          <w:sz w:val="20"/>
          <w:szCs w:val="20"/>
          <w:lang w:bidi="en-US"/>
          <w14:ligatures w14:val="none"/>
        </w:rPr>
        <w:t>agro</w:t>
      </w:r>
      <w:proofErr w:type="spellEnd"/>
      <w:r w:rsidRPr="003C4977">
        <w:rPr>
          <w:rFonts w:ascii="Calibri" w:eastAsia="Times New Roman" w:hAnsi="Calibri" w:cs="Calibri"/>
          <w:kern w:val="0"/>
          <w:sz w:val="20"/>
          <w:szCs w:val="20"/>
          <w:lang w:bidi="en-US"/>
          <w14:ligatures w14:val="none"/>
        </w:rPr>
        <w:t>-processing and employ post-harvest handling techniques. This will not only enhance their income but also minimise post-harvest losses and promote the development of value-added products such as dried fruits, essential oils, and processed grains. To strengthen financial inclusion and market development, the project will facilitate the establishment of market linkages while promoting investment in agricultural production and marketing. These efforts will create a more robust and sustainable agricultural economy in the affected regions. Additionally, the SHEP principles will be integrated into vocational training and entrepreneurship programs to ensure that women and youth have equitable access to opportunities within the value chain. This targeted approach will help bridge economic gaps, foster inclusivity, and create more resilient communities by enhancing the participation of marginalised groups in market-driven agricultural ventures.</w:t>
      </w:r>
    </w:p>
    <w:p w14:paraId="1019976C"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This project will contribute to gender equality and women's empowerment by ensuring that all planned actions mainstream gender and inclusion principles and norms, i.e., by ensuring that both women’s and men's interests and concerns are taken into consideration in the execution of the minimum of 30% gender budget allocation and the Gender 2 marker accompanied by clear gender nuanced baselines, indicators, targets, and results. It will further contribute to advancing gender equality and women's empowerment through dedicated interventions that address</w:t>
      </w:r>
      <w:r w:rsidRPr="003C4977">
        <w:rPr>
          <w:rFonts w:ascii="Corbel" w:eastAsia="Times New Roman" w:hAnsi="Corbel" w:cs="Arial"/>
          <w:kern w:val="0"/>
          <w:sz w:val="20"/>
          <w:szCs w:val="20"/>
          <w:lang w:bidi="en-US"/>
          <w14:ligatures w14:val="none"/>
        </w:rPr>
        <w:t xml:space="preserve"> </w:t>
      </w:r>
      <w:r w:rsidRPr="003C4977">
        <w:rPr>
          <w:rFonts w:ascii="Calibri" w:eastAsia="Times New Roman" w:hAnsi="Calibri" w:cs="Calibri"/>
          <w:kern w:val="0"/>
          <w:sz w:val="20"/>
          <w:szCs w:val="20"/>
          <w:lang w:bidi="en-US"/>
          <w14:ligatures w14:val="none"/>
        </w:rPr>
        <w:t xml:space="preserve">all forms of gender-based violence, enhance women’s meaningful participation, promote dialogue on resilience building, social cohesion, conflict prevention, and peacebuilding, and enhance capacities of duty bearers on their roles to implement the Women, Peace, and Security (WPS) agenda and enhance women’s meaningful participation. These interventions will target the specific needs of women from the target communities to the decision-makers at the state level, including the specific needs of vulnerable women and girls.  </w:t>
      </w:r>
    </w:p>
    <w:p w14:paraId="40D2B5D8"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6E96EE5E" w14:textId="760853E2"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kern w:val="0"/>
          <w:sz w:val="20"/>
          <w:szCs w:val="20"/>
          <w:lang w:bidi="en-US"/>
          <w14:ligatures w14:val="none"/>
        </w:rPr>
        <w:t xml:space="preserve">By adopting an integrated approach to the project and strategically sequencing interventions, the project will effectively address the multifaceted challenges faced by border communities and catalyse positive change for sustainable development along the Zimbabwe-Mozambique border. To optimize efficiency and impact, the interventions have been grouped and sequenced based on their thematic relevance and potential for synergy. Through intentional layering and sequencing of interventions across the three pillars, the project will address immediate challenges while laying the groundwork for long-term resilience. At the first level, the focus will be on foundational interventions, such </w:t>
      </w:r>
      <w:r w:rsidRPr="00CC7751">
        <w:rPr>
          <w:rFonts w:ascii="Calibri" w:eastAsia="Times New Roman" w:hAnsi="Calibri" w:cs="Calibri"/>
          <w:kern w:val="0"/>
          <w:sz w:val="20"/>
          <w:szCs w:val="20"/>
          <w:lang w:bidi="en-US"/>
          <w14:ligatures w14:val="none"/>
        </w:rPr>
        <w:t>as demining and the release of contaminated land, infrastructure development and hardware development, capacity building, promoting inclusive decision-making processes, enhancing community resilie</w:t>
      </w:r>
      <w:r w:rsidR="00D31D81" w:rsidRPr="00CC7751">
        <w:rPr>
          <w:rFonts w:ascii="Calibri" w:eastAsia="Times New Roman" w:hAnsi="Calibri" w:cs="Calibri"/>
          <w:kern w:val="0"/>
          <w:sz w:val="20"/>
          <w:szCs w:val="20"/>
          <w:lang w:bidi="en-US"/>
          <w14:ligatures w14:val="none"/>
        </w:rPr>
        <w:t>nce</w:t>
      </w:r>
      <w:r w:rsidRPr="00CC7751">
        <w:rPr>
          <w:rFonts w:ascii="Calibri" w:eastAsia="Times New Roman" w:hAnsi="Calibri" w:cs="Calibri"/>
          <w:kern w:val="0"/>
          <w:sz w:val="20"/>
          <w:szCs w:val="20"/>
          <w:lang w:bidi="en-US"/>
          <w14:ligatures w14:val="none"/>
        </w:rPr>
        <w:t xml:space="preserve"> and establishing essential frameworks for resilience and human security. Simultaneously, investments in livelihood diversification, including vocational skills training and support for income-generating activities, will empower communities economically, fostering self-reliance and reducing vulnerability.</w:t>
      </w:r>
      <w:r w:rsidRPr="00CC7751">
        <w:rPr>
          <w:rFonts w:ascii="Calibri" w:eastAsia="Times New Roman" w:hAnsi="Calibri" w:cs="Calibri"/>
          <w:kern w:val="0"/>
          <w:sz w:val="20"/>
          <w:szCs w:val="20"/>
          <w14:ligatures w14:val="none"/>
        </w:rPr>
        <w:t xml:space="preserve"> </w:t>
      </w:r>
      <w:r w:rsidRPr="00CC7751">
        <w:rPr>
          <w:rFonts w:ascii="Calibri" w:eastAsia="Times New Roman" w:hAnsi="Calibri" w:cs="Calibri"/>
          <w:kern w:val="0"/>
          <w:sz w:val="20"/>
          <w:szCs w:val="20"/>
          <w:lang w:bidi="en-US"/>
          <w14:ligatures w14:val="none"/>
        </w:rPr>
        <w:t>Concurrently, strengthening governance capacities and fostering social cohesion ensures inclusive decision-making processes and enhance</w:t>
      </w:r>
      <w:r w:rsidRPr="003C4977">
        <w:rPr>
          <w:rFonts w:ascii="Calibri" w:eastAsia="Times New Roman" w:hAnsi="Calibri" w:cs="Calibri"/>
          <w:kern w:val="0"/>
          <w:sz w:val="20"/>
          <w:szCs w:val="20"/>
          <w:lang w:bidi="en-US"/>
          <w14:ligatures w14:val="none"/>
        </w:rPr>
        <w:t xml:space="preserve">s community resilience against various risks, including climate change impacts and conflicts. As the project progresses, emphasis will be placed on enhancing agricultural productivity and climate change resilience, thereby fostering economic growth and environmental sustainability in border communities. </w:t>
      </w:r>
    </w:p>
    <w:p w14:paraId="2F437041"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lang w:bidi="en-US"/>
          <w14:ligatures w14:val="none"/>
        </w:rPr>
      </w:pPr>
    </w:p>
    <w:p w14:paraId="49363ADD" w14:textId="77777777" w:rsidR="003C4977" w:rsidRPr="003C4977" w:rsidRDefault="003C4977" w:rsidP="008A0EFD">
      <w:pPr>
        <w:tabs>
          <w:tab w:val="left" w:pos="10348"/>
        </w:tabs>
        <w:spacing w:after="60" w:line="240" w:lineRule="auto"/>
        <w:jc w:val="both"/>
        <w:rPr>
          <w:rFonts w:ascii="Calibri" w:eastAsia="Times New Roman" w:hAnsi="Calibri" w:cs="Calibri"/>
          <w:b/>
          <w:bCs/>
          <w:i/>
          <w:iCs/>
          <w:kern w:val="0"/>
          <w:sz w:val="20"/>
          <w:szCs w:val="20"/>
          <w:lang w:bidi="en-US"/>
          <w14:ligatures w14:val="none"/>
        </w:rPr>
      </w:pPr>
      <w:r w:rsidRPr="003C4977">
        <w:rPr>
          <w:rFonts w:ascii="Calibri" w:eastAsia="Times New Roman" w:hAnsi="Calibri" w:cs="Calibri"/>
          <w:b/>
          <w:bCs/>
          <w:i/>
          <w:iCs/>
          <w:kern w:val="0"/>
          <w:sz w:val="20"/>
          <w:szCs w:val="20"/>
          <w:lang w:bidi="en-US"/>
          <w14:ligatures w14:val="none"/>
        </w:rPr>
        <w:t>The project intervention will implement the following enablers to deliver on the objectives:</w:t>
      </w:r>
    </w:p>
    <w:p w14:paraId="407D148A" w14:textId="77777777"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bCs/>
          <w:kern w:val="0"/>
          <w:sz w:val="20"/>
          <w:szCs w:val="20"/>
          <w:lang w:bidi="en-US"/>
          <w14:ligatures w14:val="none"/>
        </w:rPr>
        <w:lastRenderedPageBreak/>
        <w:t xml:space="preserve">Mine action as a critical factor in restoring livelihood capacities and building resilience: </w:t>
      </w:r>
      <w:r w:rsidRPr="003C4977">
        <w:rPr>
          <w:rFonts w:ascii="Calibri" w:eastAsia="Times New Roman" w:hAnsi="Calibri" w:cs="Calibri"/>
          <w:kern w:val="0"/>
          <w:sz w:val="20"/>
          <w:szCs w:val="20"/>
          <w:lang w:bidi="en-US"/>
          <w14:ligatures w14:val="none"/>
        </w:rPr>
        <w:t xml:space="preserve">UNDP’s strategic commitment to mine action, calls attention to the need to implement mine action within the context of development interventions. This means focusing on establishing an enabling environment and needed capacities. Such an approach involves designing and implementing livelihoods and poverty reduction programmes that tackle the connected issues of poverty, inequality cohesion and exclusion while transforming productive capacities. This component will also provide support to the national mine authority (ZIMAC) and land mine clearance operators in Mashonaland Central and Mashonaland East to meet their annual targets and release land that can be utilised to promote productivity. </w:t>
      </w:r>
    </w:p>
    <w:p w14:paraId="1989CD53" w14:textId="77777777"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kern w:val="0"/>
          <w:sz w:val="20"/>
          <w:szCs w:val="20"/>
          <w:lang w:bidi="en-US"/>
          <w14:ligatures w14:val="none"/>
        </w:rPr>
        <w:t>Technical Capacity Development:</w:t>
      </w:r>
      <w:r w:rsidRPr="003C4977">
        <w:rPr>
          <w:rFonts w:ascii="Calibri" w:eastAsia="Times New Roman" w:hAnsi="Calibri" w:cs="Calibri"/>
          <w:kern w:val="0"/>
          <w:sz w:val="20"/>
          <w:szCs w:val="20"/>
          <w:lang w:bidi="en-US"/>
          <w14:ligatures w14:val="none"/>
        </w:rPr>
        <w:t xml:space="preserve"> A key component of this intervention is the enhancement of technical skills among women and youth in rural border communities. By providing training and resources to individuals and groups, the initiative aims to equip them with the knowledge and expertise needed to engage in various productive activities and improve productivity. This can lead to transformative change and diversify their livelihoods while reducing dependency and promoting participation in higher-value sectors of the economy.</w:t>
      </w:r>
    </w:p>
    <w:p w14:paraId="56969ECD" w14:textId="77777777"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kern w:val="0"/>
          <w:sz w:val="20"/>
          <w:szCs w:val="20"/>
          <w:lang w:bidi="en-US"/>
          <w14:ligatures w14:val="none"/>
        </w:rPr>
        <w:t>Value Addition:</w:t>
      </w:r>
      <w:r w:rsidRPr="003C4977">
        <w:rPr>
          <w:rFonts w:ascii="Calibri" w:eastAsia="Times New Roman" w:hAnsi="Calibri" w:cs="Calibri"/>
          <w:kern w:val="0"/>
          <w:sz w:val="20"/>
          <w:szCs w:val="20"/>
          <w:lang w:bidi="en-US"/>
          <w14:ligatures w14:val="none"/>
        </w:rPr>
        <w:t xml:space="preserve"> The emphasis on value addition is crucial for the rural and informal economies. By encouraging the processing and upgrading of primary produce at the district level, the intervention seeks to create more profitable and sustainable economic activities. This can increase income levels, transfer productive assets, reduce post-harvest losses, and stimulate local entrepreneurship, ultimately contributing to a shift from raw material trade to value-added products.</w:t>
      </w:r>
    </w:p>
    <w:p w14:paraId="6B56FA68" w14:textId="77777777"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bCs/>
          <w:kern w:val="0"/>
          <w:sz w:val="20"/>
          <w:szCs w:val="20"/>
          <w:lang w:bidi="en-US"/>
          <w14:ligatures w14:val="none"/>
        </w:rPr>
        <w:t>Women and Youth Economic Empowerment:</w:t>
      </w:r>
      <w:r w:rsidRPr="003C4977">
        <w:rPr>
          <w:rFonts w:ascii="Calibri" w:eastAsia="Times New Roman" w:hAnsi="Calibri" w:cs="Calibri"/>
          <w:kern w:val="0"/>
          <w:sz w:val="20"/>
          <w:szCs w:val="20"/>
          <w:lang w:bidi="en-US"/>
          <w14:ligatures w14:val="none"/>
        </w:rPr>
        <w:t xml:space="preserve"> Empowerment of women, youth, and persons with disabilities with skills, and access to resources, information, and markets is transformative and addresses gender and generational inequalities. Their increased participation in economic activities can lead to more inclusive and dynamic economies. Approaches will draw from the SHEP model, or Smallholder Horticulture Empowerment and Promotion Approach, are critical in this transformative agenda. </w:t>
      </w:r>
    </w:p>
    <w:p w14:paraId="02D1631E" w14:textId="546B7AD0"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kern w:val="0"/>
          <w:sz w:val="20"/>
          <w:szCs w:val="20"/>
          <w:lang w:bidi="en-US"/>
          <w14:ligatures w14:val="none"/>
        </w:rPr>
        <w:t>Promoting Greening Practices and Climate Change Mitigation:</w:t>
      </w:r>
      <w:r w:rsidRPr="003C4977">
        <w:rPr>
          <w:rFonts w:ascii="Calibri" w:eastAsia="Times New Roman" w:hAnsi="Calibri" w:cs="Calibri"/>
          <w:kern w:val="0"/>
          <w:sz w:val="20"/>
          <w:szCs w:val="20"/>
          <w:lang w:bidi="en-US"/>
          <w14:ligatures w14:val="none"/>
        </w:rPr>
        <w:t xml:space="preserve"> Promoting environmentally sustainable practices is essential for long-term transformation. By integrating green principles into rural development, the intervention not only ensures the preservation of natural resources but also taps into the growing demand for sustainable products. This can lead to the emergence of eco-friendly enterprises and markets, fostering greener and more resilient rural and informal economies.</w:t>
      </w:r>
    </w:p>
    <w:p w14:paraId="35D428C7" w14:textId="22F3F708"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lang w:bidi="en-US"/>
          <w14:ligatures w14:val="none"/>
        </w:rPr>
      </w:pPr>
      <w:r w:rsidRPr="003C4977">
        <w:rPr>
          <w:rFonts w:ascii="Calibri" w:eastAsia="Times New Roman" w:hAnsi="Calibri" w:cs="Calibri"/>
          <w:b/>
          <w:kern w:val="0"/>
          <w:sz w:val="20"/>
          <w:szCs w:val="20"/>
          <w:lang w:bidi="en-US"/>
          <w14:ligatures w14:val="none"/>
        </w:rPr>
        <w:t>Improved health and protection:</w:t>
      </w:r>
      <w:r w:rsidRPr="003C4977">
        <w:rPr>
          <w:rFonts w:ascii="Calibri" w:eastAsia="Times New Roman" w:hAnsi="Calibri" w:cs="Calibri"/>
          <w:kern w:val="0"/>
          <w:sz w:val="20"/>
          <w:szCs w:val="20"/>
          <w:lang w:bidi="en-US"/>
          <w14:ligatures w14:val="none"/>
        </w:rPr>
        <w:t xml:space="preserve"> Through interventions that address Gender Based Violence, the programme will bring transformative changes, especially to women. The capacity of institutions, duty bearers, and communities will be strengthened to eradicate GBV and other harmful practices targeting women and youth. </w:t>
      </w:r>
    </w:p>
    <w:p w14:paraId="272D1A96" w14:textId="52CB3E96" w:rsidR="003C4977" w:rsidRPr="003C4977" w:rsidRDefault="003C4977" w:rsidP="008A0EFD">
      <w:pPr>
        <w:numPr>
          <w:ilvl w:val="0"/>
          <w:numId w:val="9"/>
        </w:num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b/>
          <w:bCs/>
          <w:kern w:val="0"/>
          <w:sz w:val="20"/>
          <w:szCs w:val="20"/>
          <w:lang w:bidi="en-US"/>
          <w14:ligatures w14:val="none"/>
        </w:rPr>
        <w:t>Evidence-based decision-making:</w:t>
      </w:r>
      <w:r w:rsidRPr="003C4977">
        <w:rPr>
          <w:rFonts w:ascii="Calibri" w:eastAsia="Times New Roman" w:hAnsi="Calibri" w:cs="Calibri"/>
          <w:kern w:val="0"/>
          <w:sz w:val="20"/>
          <w:szCs w:val="20"/>
          <w:lang w:bidi="en-US"/>
          <w14:ligatures w14:val="none"/>
        </w:rPr>
        <w:t xml:space="preserve"> The project will support the strengthening of national and sub-national mechanisms that will produce information and knowledge that to inform government policy on women and youth.</w:t>
      </w:r>
    </w:p>
    <w:p w14:paraId="0861B121" w14:textId="39508D47" w:rsidR="003C4977" w:rsidRPr="00733FF7" w:rsidRDefault="00DD18AC" w:rsidP="008A0EFD">
      <w:pPr>
        <w:spacing w:after="60" w:line="240" w:lineRule="auto"/>
        <w:contextualSpacing/>
        <w:jc w:val="both"/>
        <w:rPr>
          <w:rFonts w:ascii="Calibri" w:eastAsia="Times New Roman" w:hAnsi="Calibri" w:cs="Times New Roman"/>
          <w:kern w:val="0"/>
          <w:sz w:val="20"/>
          <w:szCs w:val="20"/>
          <w:u w:val="double"/>
          <w14:ligatures w14:val="none"/>
        </w:rPr>
      </w:pPr>
      <w:r>
        <w:rPr>
          <w:rFonts w:ascii="Calibri" w:eastAsia="Times New Roman" w:hAnsi="Calibri" w:cs="Times New Roman"/>
          <w:kern w:val="0"/>
          <w:sz w:val="20"/>
          <w:szCs w:val="20"/>
          <w14:ligatures w14:val="none"/>
        </w:rPr>
        <w:t xml:space="preserve"> </w:t>
      </w:r>
    </w:p>
    <w:p w14:paraId="26D50127" w14:textId="774A9EF0" w:rsidR="003C4977" w:rsidRPr="003C4977" w:rsidRDefault="003C4977" w:rsidP="008A0EFD">
      <w:pPr>
        <w:keepNext/>
        <w:pBdr>
          <w:top w:val="single" w:sz="4" w:space="0"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t>Results and Partnerships</w:t>
      </w:r>
    </w:p>
    <w:p w14:paraId="5499F78E" w14:textId="49125E07" w:rsidR="003C4977" w:rsidRPr="003C4977" w:rsidRDefault="003C4977" w:rsidP="008A0EFD">
      <w:pPr>
        <w:spacing w:after="60" w:line="240" w:lineRule="auto"/>
        <w:contextualSpacing/>
        <w:jc w:val="both"/>
        <w:rPr>
          <w:rFonts w:ascii="Calibri" w:eastAsia="Times New Roman" w:hAnsi="Calibri" w:cs="Times New Roman"/>
          <w:b/>
          <w:i/>
          <w:kern w:val="0"/>
          <w:sz w:val="20"/>
          <w:szCs w:val="20"/>
          <w14:ligatures w14:val="none"/>
        </w:rPr>
      </w:pPr>
      <w:r w:rsidRPr="003C4977">
        <w:rPr>
          <w:rFonts w:ascii="Calibri" w:eastAsia="Times New Roman" w:hAnsi="Calibri" w:cs="Times New Roman"/>
          <w:b/>
          <w:i/>
          <w:kern w:val="0"/>
          <w:sz w:val="20"/>
          <w:szCs w:val="20"/>
          <w14:ligatures w14:val="none"/>
        </w:rPr>
        <w:t>Expected Results</w:t>
      </w:r>
    </w:p>
    <w:p w14:paraId="57265A37" w14:textId="468D84A5" w:rsidR="006B6681" w:rsidRDefault="006B6681" w:rsidP="008A0EFD">
      <w:pPr>
        <w:spacing w:after="60" w:line="240" w:lineRule="auto"/>
        <w:contextualSpacing/>
        <w:jc w:val="both"/>
        <w:rPr>
          <w:rFonts w:ascii="Calibri" w:eastAsia="Times New Roman" w:hAnsi="Calibri" w:cs="Times New Roman"/>
          <w:bCs/>
          <w:iCs/>
          <w:kern w:val="0"/>
          <w:sz w:val="20"/>
          <w:szCs w:val="20"/>
          <w14:ligatures w14:val="none"/>
        </w:rPr>
      </w:pPr>
      <w:r w:rsidRPr="000F2726">
        <w:rPr>
          <w:rFonts w:ascii="Calibri" w:eastAsia="Times New Roman" w:hAnsi="Calibri" w:cs="Times New Roman"/>
          <w:bCs/>
          <w:iCs/>
          <w:kern w:val="0"/>
          <w:sz w:val="20"/>
          <w:szCs w:val="20"/>
          <w14:ligatures w14:val="none"/>
        </w:rPr>
        <w:t>Be</w:t>
      </w:r>
      <w:r w:rsidR="00F83A00" w:rsidRPr="000F2726">
        <w:rPr>
          <w:rFonts w:ascii="Calibri" w:eastAsia="Times New Roman" w:hAnsi="Calibri" w:cs="Times New Roman"/>
          <w:bCs/>
          <w:iCs/>
          <w:kern w:val="0"/>
          <w:sz w:val="20"/>
          <w:szCs w:val="20"/>
          <w14:ligatures w14:val="none"/>
        </w:rPr>
        <w:t xml:space="preserve">tween 2022 and </w:t>
      </w:r>
      <w:r w:rsidRPr="006B6681">
        <w:rPr>
          <w:rFonts w:ascii="Calibri" w:eastAsia="Times New Roman" w:hAnsi="Calibri" w:cs="Times New Roman"/>
          <w:bCs/>
          <w:iCs/>
          <w:kern w:val="0"/>
          <w:sz w:val="20"/>
          <w:szCs w:val="20"/>
          <w14:ligatures w14:val="none"/>
        </w:rPr>
        <w:t>2023, UNDP, through its Deep Demonstration Process</w:t>
      </w:r>
      <w:r w:rsidR="00596D9B">
        <w:rPr>
          <w:rFonts w:ascii="Calibri" w:eastAsia="Times New Roman" w:hAnsi="Calibri" w:cs="Times New Roman"/>
          <w:bCs/>
          <w:iCs/>
          <w:kern w:val="0"/>
          <w:sz w:val="20"/>
          <w:szCs w:val="20"/>
          <w14:ligatures w14:val="none"/>
        </w:rPr>
        <w:t xml:space="preserve"> which </w:t>
      </w:r>
      <w:r w:rsidR="0088664B">
        <w:rPr>
          <w:rFonts w:ascii="Calibri" w:eastAsia="Times New Roman" w:hAnsi="Calibri" w:cs="Times New Roman"/>
          <w:bCs/>
          <w:iCs/>
          <w:kern w:val="0"/>
          <w:sz w:val="20"/>
          <w:szCs w:val="20"/>
          <w14:ligatures w14:val="none"/>
        </w:rPr>
        <w:t>preceded</w:t>
      </w:r>
      <w:r w:rsidR="00596D9B">
        <w:rPr>
          <w:rFonts w:ascii="Calibri" w:eastAsia="Times New Roman" w:hAnsi="Calibri" w:cs="Times New Roman"/>
          <w:bCs/>
          <w:iCs/>
          <w:kern w:val="0"/>
          <w:sz w:val="20"/>
          <w:szCs w:val="20"/>
          <w14:ligatures w14:val="none"/>
        </w:rPr>
        <w:t xml:space="preserve"> the design of the Transformative Governance Portfolio</w:t>
      </w:r>
      <w:r w:rsidRPr="006B6681">
        <w:rPr>
          <w:rFonts w:ascii="Calibri" w:eastAsia="Times New Roman" w:hAnsi="Calibri" w:cs="Times New Roman"/>
          <w:bCs/>
          <w:iCs/>
          <w:kern w:val="0"/>
          <w:sz w:val="20"/>
          <w:szCs w:val="20"/>
          <w14:ligatures w14:val="none"/>
        </w:rPr>
        <w:t xml:space="preserve">, undertook a comprehensive learning and exploration exercise in some of Zimbabwe’s hard-to-reach and landmine-contaminated areas. This initiative served as a practical experiment, enabling UNDP to engage directly with communities and local stakeholders living in environments affected by uncleared </w:t>
      </w:r>
      <w:proofErr w:type="gramStart"/>
      <w:r w:rsidRPr="006B6681">
        <w:rPr>
          <w:rFonts w:ascii="Calibri" w:eastAsia="Times New Roman" w:hAnsi="Calibri" w:cs="Times New Roman"/>
          <w:bCs/>
          <w:iCs/>
          <w:kern w:val="0"/>
          <w:sz w:val="20"/>
          <w:szCs w:val="20"/>
          <w14:ligatures w14:val="none"/>
        </w:rPr>
        <w:t>mine</w:t>
      </w:r>
      <w:proofErr w:type="gramEnd"/>
      <w:r w:rsidRPr="006B6681">
        <w:rPr>
          <w:rFonts w:ascii="Calibri" w:eastAsia="Times New Roman" w:hAnsi="Calibri" w:cs="Times New Roman"/>
          <w:bCs/>
          <w:iCs/>
          <w:kern w:val="0"/>
          <w:sz w:val="20"/>
          <w:szCs w:val="20"/>
          <w14:ligatures w14:val="none"/>
        </w:rPr>
        <w:t xml:space="preserve"> ordnance. </w:t>
      </w:r>
      <w:r w:rsidR="003C4977" w:rsidRPr="003C4977">
        <w:rPr>
          <w:rFonts w:ascii="Calibri" w:eastAsia="Times New Roman" w:hAnsi="Calibri" w:cs="Times New Roman"/>
          <w:bCs/>
          <w:iCs/>
          <w:kern w:val="0"/>
          <w:sz w:val="20"/>
          <w:szCs w:val="20"/>
          <w14:ligatures w14:val="none"/>
        </w:rPr>
        <w:t xml:space="preserve">The </w:t>
      </w:r>
      <w:r w:rsidRPr="006B6681">
        <w:rPr>
          <w:rFonts w:ascii="Calibri" w:eastAsia="Times New Roman" w:hAnsi="Calibri" w:cs="Times New Roman"/>
          <w:bCs/>
          <w:iCs/>
          <w:kern w:val="0"/>
          <w:sz w:val="20"/>
          <w:szCs w:val="20"/>
          <w14:ligatures w14:val="none"/>
        </w:rPr>
        <w:t xml:space="preserve">process revealed the multifaceted and layered challenges these communities face — ranging from physical safety risks and restricted mobility to limited access to social services, economic opportunities, and humanitarian </w:t>
      </w:r>
      <w:r w:rsidR="00630B6C" w:rsidRPr="006B6681">
        <w:rPr>
          <w:rFonts w:ascii="Calibri" w:eastAsia="Times New Roman" w:hAnsi="Calibri" w:cs="Times New Roman"/>
          <w:bCs/>
          <w:iCs/>
          <w:kern w:val="0"/>
          <w:sz w:val="20"/>
          <w:szCs w:val="20"/>
          <w14:ligatures w14:val="none"/>
        </w:rPr>
        <w:t>support. Building</w:t>
      </w:r>
      <w:r w:rsidRPr="006B6681">
        <w:rPr>
          <w:rFonts w:ascii="Calibri" w:eastAsia="Times New Roman" w:hAnsi="Calibri" w:cs="Times New Roman"/>
          <w:bCs/>
          <w:iCs/>
          <w:kern w:val="0"/>
          <w:sz w:val="20"/>
          <w:szCs w:val="20"/>
          <w14:ligatures w14:val="none"/>
        </w:rPr>
        <w:t xml:space="preserve"> on these insights, UNDP has designed this project with multi-layered interventions that focus on mine action, resilient livelihoods, and social cohesion. Together, these efforts aim to strengthen human security, restore safe access to land and resources, and foster inclusive, sustainable development in affected areas.</w:t>
      </w:r>
    </w:p>
    <w:p w14:paraId="53454DC7" w14:textId="77777777" w:rsidR="000144D9" w:rsidRDefault="000144D9" w:rsidP="008A0EFD">
      <w:pPr>
        <w:spacing w:after="60" w:line="240" w:lineRule="auto"/>
        <w:contextualSpacing/>
        <w:jc w:val="both"/>
        <w:rPr>
          <w:rFonts w:ascii="Calibri" w:eastAsia="Times New Roman" w:hAnsi="Calibri" w:cs="Times New Roman"/>
          <w:bCs/>
          <w:iCs/>
          <w:kern w:val="0"/>
          <w:sz w:val="20"/>
          <w:szCs w:val="20"/>
          <w14:ligatures w14:val="none"/>
        </w:rPr>
      </w:pPr>
    </w:p>
    <w:p w14:paraId="2C65F2C0" w14:textId="619097FE" w:rsidR="00936EC5" w:rsidRDefault="00CC7751" w:rsidP="008A0EFD">
      <w:pPr>
        <w:spacing w:after="60" w:line="240" w:lineRule="auto"/>
        <w:contextualSpacing/>
        <w:jc w:val="both"/>
        <w:rPr>
          <w:rFonts w:ascii="Calibri" w:eastAsia="Times New Roman" w:hAnsi="Calibri"/>
          <w:bCs/>
          <w:iCs/>
          <w:kern w:val="0"/>
          <w:sz w:val="20"/>
          <w:szCs w:val="20"/>
          <w14:ligatures w14:val="none"/>
        </w:rPr>
      </w:pPr>
      <w:r w:rsidRPr="003C4977">
        <w:rPr>
          <w:rFonts w:ascii="Arial" w:eastAsia="Times New Roman" w:hAnsi="Arial" w:cs="Times New Roman"/>
          <w:noProof/>
          <w:kern w:val="0"/>
          <w:sz w:val="20"/>
          <w:szCs w:val="20"/>
          <w14:ligatures w14:val="none"/>
        </w:rPr>
        <w:lastRenderedPageBreak/>
        <mc:AlternateContent>
          <mc:Choice Requires="wps">
            <w:drawing>
              <wp:anchor distT="228600" distB="228600" distL="228600" distR="228600" simplePos="0" relativeHeight="251658241" behindDoc="0" locked="0" layoutInCell="1" allowOverlap="1" wp14:anchorId="1503B4E0" wp14:editId="7DE5AD83">
                <wp:simplePos x="0" y="0"/>
                <wp:positionH relativeFrom="margin">
                  <wp:posOffset>201930</wp:posOffset>
                </wp:positionH>
                <wp:positionV relativeFrom="margin">
                  <wp:posOffset>4935855</wp:posOffset>
                </wp:positionV>
                <wp:extent cx="3442335" cy="3124200"/>
                <wp:effectExtent l="0" t="0" r="5715" b="0"/>
                <wp:wrapSquare wrapText="bothSides"/>
                <wp:docPr id="8849651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2335" cy="3124200"/>
                        </a:xfrm>
                        <a:prstGeom prst="rect">
                          <a:avLst/>
                        </a:prstGeom>
                        <a:solidFill>
                          <a:sysClr val="windowText" lastClr="000000"/>
                        </a:solidFill>
                        <a:ln w="19050" cap="flat" cmpd="sng" algn="ctr">
                          <a:noFill/>
                          <a:prstDash val="solid"/>
                          <a:miter lim="800000"/>
                        </a:ln>
                        <a:effectLst/>
                      </wps:spPr>
                      <wps:txbx>
                        <w:txbxContent>
                          <w:p w14:paraId="72A73C5A" w14:textId="77777777" w:rsidR="003C4977" w:rsidRDefault="003C4977" w:rsidP="003C4977">
                            <w:pPr>
                              <w:pStyle w:val="ListParagraph"/>
                              <w:tabs>
                                <w:tab w:val="left" w:pos="10348"/>
                              </w:tabs>
                              <w:ind w:left="284"/>
                              <w:rPr>
                                <w:rFonts w:ascii="Corbel" w:hAnsi="Corbel"/>
                                <w:sz w:val="20"/>
                                <w:szCs w:val="20"/>
                              </w:rPr>
                            </w:pPr>
                            <w:r w:rsidRPr="003C7672">
                              <w:rPr>
                                <w:rFonts w:ascii="Segoe UI Emoji" w:hAnsi="Segoe UI Emoji" w:cs="Segoe UI Emoji"/>
                                <w:b/>
                                <w:bCs/>
                                <w:sz w:val="20"/>
                                <w:szCs w:val="20"/>
                              </w:rPr>
                              <w:t>💥</w:t>
                            </w:r>
                            <w:r w:rsidRPr="003C7672">
                              <w:rPr>
                                <w:rFonts w:ascii="Corbel" w:hAnsi="Corbel"/>
                                <w:b/>
                                <w:bCs/>
                                <w:sz w:val="20"/>
                                <w:szCs w:val="20"/>
                              </w:rPr>
                              <w:t xml:space="preserve"> Clearing Mines, Unlocking Potential!</w:t>
                            </w:r>
                            <w:r w:rsidRPr="003C7672">
                              <w:rPr>
                                <w:rFonts w:ascii="Corbel" w:hAnsi="Corbel"/>
                                <w:sz w:val="20"/>
                                <w:szCs w:val="20"/>
                              </w:rPr>
                              <w:br/>
                              <w:t>Demining is</w:t>
                            </w:r>
                            <w:r>
                              <w:rPr>
                                <w:rFonts w:ascii="Corbel" w:hAnsi="Corbel"/>
                                <w:sz w:val="20"/>
                                <w:szCs w:val="20"/>
                              </w:rPr>
                              <w:t xml:space="preserve"> not</w:t>
                            </w:r>
                            <w:r w:rsidRPr="003C7672">
                              <w:rPr>
                                <w:rFonts w:ascii="Corbel" w:hAnsi="Corbel"/>
                                <w:sz w:val="20"/>
                                <w:szCs w:val="20"/>
                              </w:rPr>
                              <w:t xml:space="preserve"> just about safety—it’s about opportunity! </w:t>
                            </w:r>
                            <w:r w:rsidRPr="003C7672">
                              <w:rPr>
                                <w:rFonts w:ascii="Segoe UI Emoji" w:hAnsi="Segoe UI Emoji" w:cs="Segoe UI Emoji"/>
                                <w:sz w:val="20"/>
                                <w:szCs w:val="20"/>
                              </w:rPr>
                              <w:t>🚜✨</w:t>
                            </w:r>
                            <w:r w:rsidRPr="003C7672">
                              <w:rPr>
                                <w:rFonts w:ascii="Corbel" w:hAnsi="Corbel"/>
                                <w:sz w:val="20"/>
                                <w:szCs w:val="20"/>
                              </w:rPr>
                              <w:t xml:space="preserve"> Cleared land fuels agriculture </w:t>
                            </w:r>
                            <w:r w:rsidRPr="003C7672">
                              <w:rPr>
                                <w:rFonts w:ascii="Segoe UI Emoji" w:hAnsi="Segoe UI Emoji" w:cs="Segoe UI Emoji"/>
                                <w:sz w:val="20"/>
                                <w:szCs w:val="20"/>
                              </w:rPr>
                              <w:t>🌾</w:t>
                            </w:r>
                            <w:r w:rsidRPr="003C7672">
                              <w:rPr>
                                <w:rFonts w:ascii="Corbel" w:hAnsi="Corbel"/>
                                <w:sz w:val="20"/>
                                <w:szCs w:val="20"/>
                              </w:rPr>
                              <w:t xml:space="preserve">, cross-border trade </w:t>
                            </w:r>
                            <w:r w:rsidRPr="003C7672">
                              <w:rPr>
                                <w:rFonts w:ascii="Segoe UI Emoji" w:hAnsi="Segoe UI Emoji" w:cs="Segoe UI Emoji"/>
                                <w:sz w:val="20"/>
                                <w:szCs w:val="20"/>
                              </w:rPr>
                              <w:t>🌍</w:t>
                            </w:r>
                            <w:r w:rsidRPr="003C7672">
                              <w:rPr>
                                <w:rFonts w:ascii="Corbel" w:hAnsi="Corbel"/>
                                <w:sz w:val="20"/>
                                <w:szCs w:val="20"/>
                              </w:rPr>
                              <w:t xml:space="preserve">, and brighter futures </w:t>
                            </w:r>
                            <w:r w:rsidRPr="003C7672">
                              <w:rPr>
                                <w:rFonts w:ascii="Segoe UI Emoji" w:hAnsi="Segoe UI Emoji" w:cs="Segoe UI Emoji"/>
                                <w:sz w:val="20"/>
                                <w:szCs w:val="20"/>
                              </w:rPr>
                              <w:t>🌟</w:t>
                            </w:r>
                            <w:r w:rsidRPr="003C7672">
                              <w:rPr>
                                <w:rFonts w:ascii="Corbel" w:hAnsi="Corbel"/>
                                <w:sz w:val="20"/>
                                <w:szCs w:val="20"/>
                              </w:rPr>
                              <w:t xml:space="preserve">. Let’s help #Zimbabwe become mine-free by 2027! </w:t>
                            </w:r>
                            <w:r w:rsidRPr="003C7672">
                              <w:rPr>
                                <w:rFonts w:ascii="Segoe UI Emoji" w:hAnsi="Segoe UI Emoji" w:cs="Segoe UI Emoji"/>
                                <w:sz w:val="20"/>
                                <w:szCs w:val="20"/>
                              </w:rPr>
                              <w:t>🔓</w:t>
                            </w:r>
                            <w:r w:rsidRPr="003C7672">
                              <w:rPr>
                                <w:rFonts w:ascii="Corbel" w:hAnsi="Corbel"/>
                                <w:sz w:val="20"/>
                                <w:szCs w:val="20"/>
                              </w:rPr>
                              <w:t xml:space="preserve"> #SDGs #Resilience</w:t>
                            </w:r>
                          </w:p>
                          <w:p w14:paraId="14C34D19" w14:textId="77777777" w:rsidR="003C4977" w:rsidRPr="00D27F52" w:rsidRDefault="003C4977" w:rsidP="003C4977">
                            <w:pPr>
                              <w:rPr>
                                <w:color w:val="FFFFFF"/>
                                <w:sz w:val="28"/>
                                <w:szCs w:val="28"/>
                                <w:lang w:val="en-ZW"/>
                              </w:rPr>
                            </w:pPr>
                          </w:p>
                          <w:p w14:paraId="23716A10" w14:textId="77777777" w:rsidR="003C4977" w:rsidRPr="00D27F52" w:rsidRDefault="003C4977" w:rsidP="003C4977">
                            <w:pPr>
                              <w:pStyle w:val="ListParagraph"/>
                              <w:tabs>
                                <w:tab w:val="left" w:pos="10348"/>
                              </w:tabs>
                              <w:ind w:left="284"/>
                              <w:rPr>
                                <w:rFonts w:ascii="Corbel" w:hAnsi="Corbel"/>
                                <w:sz w:val="20"/>
                                <w:szCs w:val="20"/>
                              </w:rPr>
                            </w:pPr>
                            <w:r w:rsidRPr="003C7672">
                              <w:rPr>
                                <w:rFonts w:ascii="Segoe UI Emoji" w:hAnsi="Segoe UI Emoji" w:cs="Segoe UI Emoji"/>
                                <w:b/>
                                <w:bCs/>
                                <w:sz w:val="20"/>
                                <w:szCs w:val="20"/>
                              </w:rPr>
                              <w:t>🌟</w:t>
                            </w:r>
                            <w:r w:rsidRPr="003C7672">
                              <w:rPr>
                                <w:rFonts w:ascii="Corbel" w:hAnsi="Corbel"/>
                                <w:b/>
                                <w:bCs/>
                                <w:sz w:val="20"/>
                                <w:szCs w:val="20"/>
                              </w:rPr>
                              <w:t xml:space="preserve"> Hope Beyond Mines!</w:t>
                            </w:r>
                            <w:r w:rsidRPr="003C7672">
                              <w:rPr>
                                <w:rFonts w:ascii="Corbel" w:hAnsi="Corbel"/>
                                <w:sz w:val="20"/>
                                <w:szCs w:val="20"/>
                              </w:rPr>
                              <w:br/>
                              <w:t xml:space="preserve">Mine clearance transforms lives </w:t>
                            </w:r>
                            <w:r w:rsidRPr="003C7672">
                              <w:rPr>
                                <w:rFonts w:ascii="Segoe UI Emoji" w:hAnsi="Segoe UI Emoji" w:cs="Segoe UI Emoji"/>
                                <w:sz w:val="20"/>
                                <w:szCs w:val="20"/>
                              </w:rPr>
                              <w:t>❤️</w:t>
                            </w:r>
                            <w:r w:rsidRPr="00CD334B">
                              <w:rPr>
                                <w:rFonts w:cs="Arial"/>
                                <w:sz w:val="20"/>
                                <w:szCs w:val="20"/>
                              </w:rPr>
                              <w:t>‍</w:t>
                            </w:r>
                            <w:r w:rsidRPr="003C7672">
                              <w:rPr>
                                <w:rFonts w:ascii="Segoe UI Emoji" w:hAnsi="Segoe UI Emoji" w:cs="Segoe UI Emoji"/>
                                <w:sz w:val="20"/>
                                <w:szCs w:val="20"/>
                              </w:rPr>
                              <w:t>🩹</w:t>
                            </w:r>
                            <w:r w:rsidRPr="003C7672">
                              <w:rPr>
                                <w:rFonts w:ascii="Corbel" w:hAnsi="Corbel"/>
                                <w:sz w:val="20"/>
                                <w:szCs w:val="20"/>
                              </w:rPr>
                              <w:t xml:space="preserve">. From empowering women </w:t>
                            </w:r>
                            <w:r w:rsidRPr="003C7672">
                              <w:rPr>
                                <w:rFonts w:ascii="Segoe UI Emoji" w:hAnsi="Segoe UI Emoji" w:cs="Segoe UI Emoji"/>
                                <w:sz w:val="20"/>
                                <w:szCs w:val="20"/>
                              </w:rPr>
                              <w:t>👩</w:t>
                            </w:r>
                            <w:r w:rsidRPr="00CD334B">
                              <w:rPr>
                                <w:rFonts w:cs="Arial"/>
                                <w:sz w:val="20"/>
                                <w:szCs w:val="20"/>
                              </w:rPr>
                              <w:t>‍</w:t>
                            </w:r>
                            <w:r w:rsidRPr="003C7672">
                              <w:rPr>
                                <w:rFonts w:ascii="Segoe UI Emoji" w:hAnsi="Segoe UI Emoji" w:cs="Segoe UI Emoji"/>
                                <w:sz w:val="20"/>
                                <w:szCs w:val="20"/>
                              </w:rPr>
                              <w:t>🌾</w:t>
                            </w:r>
                            <w:r w:rsidRPr="003C7672">
                              <w:rPr>
                                <w:rFonts w:ascii="Corbel" w:hAnsi="Corbel"/>
                                <w:sz w:val="20"/>
                                <w:szCs w:val="20"/>
                              </w:rPr>
                              <w:t xml:space="preserve"> to creating jobs </w:t>
                            </w:r>
                            <w:r w:rsidRPr="003C7672">
                              <w:rPr>
                                <w:rFonts w:ascii="Segoe UI Emoji" w:hAnsi="Segoe UI Emoji" w:cs="Segoe UI Emoji"/>
                                <w:sz w:val="20"/>
                                <w:szCs w:val="20"/>
                              </w:rPr>
                              <w:t>💼</w:t>
                            </w:r>
                            <w:r w:rsidRPr="003C7672">
                              <w:rPr>
                                <w:rFonts w:ascii="Corbel" w:hAnsi="Corbel"/>
                                <w:sz w:val="20"/>
                                <w:szCs w:val="20"/>
                              </w:rPr>
                              <w:t xml:space="preserve"> and boosting trade </w:t>
                            </w:r>
                            <w:r w:rsidRPr="003C7672">
                              <w:rPr>
                                <w:rFonts w:ascii="Segoe UI Emoji" w:hAnsi="Segoe UI Emoji" w:cs="Segoe UI Emoji"/>
                                <w:sz w:val="20"/>
                                <w:szCs w:val="20"/>
                              </w:rPr>
                              <w:t>💹</w:t>
                            </w:r>
                            <w:r w:rsidRPr="003C7672">
                              <w:rPr>
                                <w:rFonts w:ascii="Corbel" w:hAnsi="Corbel"/>
                                <w:sz w:val="20"/>
                                <w:szCs w:val="20"/>
                              </w:rPr>
                              <w:t xml:space="preserve">, every step forward is a win for Zimbabwe </w:t>
                            </w:r>
                            <w:r w:rsidRPr="003C7672">
                              <w:rPr>
                                <w:rFonts w:ascii="Segoe UI Emoji" w:hAnsi="Segoe UI Emoji" w:cs="Segoe UI Emoji"/>
                                <w:sz w:val="20"/>
                                <w:szCs w:val="20"/>
                              </w:rPr>
                              <w:t>🇿🇼</w:t>
                            </w:r>
                            <w:r w:rsidRPr="003C7672">
                              <w:rPr>
                                <w:rFonts w:ascii="Corbel" w:hAnsi="Corbel"/>
                                <w:sz w:val="20"/>
                                <w:szCs w:val="20"/>
                              </w:rPr>
                              <w:t xml:space="preserve">! Together, let’s build peace </w:t>
                            </w:r>
                            <w:r w:rsidRPr="003C7672">
                              <w:rPr>
                                <w:rFonts w:ascii="Segoe UI Emoji" w:hAnsi="Segoe UI Emoji" w:cs="Segoe UI Emoji"/>
                                <w:sz w:val="20"/>
                                <w:szCs w:val="20"/>
                              </w:rPr>
                              <w:t>🕊️</w:t>
                            </w:r>
                            <w:r w:rsidRPr="003C7672">
                              <w:rPr>
                                <w:rFonts w:ascii="Corbel" w:hAnsi="Corbel"/>
                                <w:sz w:val="20"/>
                                <w:szCs w:val="20"/>
                              </w:rPr>
                              <w:t xml:space="preserve"> and prosperity #MineAction #SocialCohesion</w:t>
                            </w:r>
                          </w:p>
                        </w:txbxContent>
                      </wps:txbx>
                      <wps:bodyPr rot="0" spcFirstLastPara="0" vertOverflow="overflow" horzOverflow="overflow" vert="horz" wrap="square" lIns="228600" tIns="228600" rIns="228600"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3B4E0" id="Rectangle 11" o:spid="_x0000_s1026" style="position:absolute;left:0;text-align:left;margin-left:15.9pt;margin-top:388.65pt;width:271.05pt;height:246pt;z-index:251658241;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" fillcolor="windowText" stroked="f" strokeweight="1.5pt">
                <v:textbox inset="18pt,18pt,18pt,18pt">
                  <w:txbxContent>
                    <w:p w14:paraId="72A73C5A" w14:textId="77777777" w:rsidR="003C4977" w:rsidRDefault="003C4977" w:rsidP="003C4977">
                      <w:pPr>
                        <w:pStyle w:val="ListParagraph"/>
                        <w:tabs>
                          <w:tab w:val="left" w:pos="10348"/>
                        </w:tabs>
                        <w:ind w:left="284"/>
                        <w:rPr>
                          <w:rFonts w:ascii="Corbel" w:hAnsi="Corbel"/>
                          <w:sz w:val="20"/>
                          <w:szCs w:val="20"/>
                        </w:rPr>
                      </w:pPr>
                      <w:r w:rsidRPr="003C7672">
                        <w:rPr>
                          <w:rFonts w:ascii="Segoe UI Emoji" w:hAnsi="Segoe UI Emoji" w:cs="Segoe UI Emoji"/>
                          <w:b/>
                          <w:bCs/>
                          <w:sz w:val="20"/>
                          <w:szCs w:val="20"/>
                        </w:rPr>
                        <w:t>💥</w:t>
                      </w:r>
                      <w:r w:rsidRPr="003C7672">
                        <w:rPr>
                          <w:rFonts w:ascii="Corbel" w:hAnsi="Corbel"/>
                          <w:b/>
                          <w:bCs/>
                          <w:sz w:val="20"/>
                          <w:szCs w:val="20"/>
                        </w:rPr>
                        <w:t xml:space="preserve"> Clearing Mines, Unlocking Potential!</w:t>
                      </w:r>
                      <w:r w:rsidRPr="003C7672">
                        <w:rPr>
                          <w:rFonts w:ascii="Corbel" w:hAnsi="Corbel"/>
                          <w:sz w:val="20"/>
                          <w:szCs w:val="20"/>
                        </w:rPr>
                        <w:br/>
                        <w:t>Demining is</w:t>
                      </w:r>
                      <w:r>
                        <w:rPr>
                          <w:rFonts w:ascii="Corbel" w:hAnsi="Corbel"/>
                          <w:sz w:val="20"/>
                          <w:szCs w:val="20"/>
                        </w:rPr>
                        <w:t xml:space="preserve"> not</w:t>
                      </w:r>
                      <w:r w:rsidRPr="003C7672">
                        <w:rPr>
                          <w:rFonts w:ascii="Corbel" w:hAnsi="Corbel"/>
                          <w:sz w:val="20"/>
                          <w:szCs w:val="20"/>
                        </w:rPr>
                        <w:t xml:space="preserve"> just about safety—it’s about opportunity! </w:t>
                      </w:r>
                      <w:r w:rsidRPr="003C7672">
                        <w:rPr>
                          <w:rFonts w:ascii="Segoe UI Emoji" w:hAnsi="Segoe UI Emoji" w:cs="Segoe UI Emoji"/>
                          <w:sz w:val="20"/>
                          <w:szCs w:val="20"/>
                        </w:rPr>
                        <w:t>🚜✨</w:t>
                      </w:r>
                      <w:r w:rsidRPr="003C7672">
                        <w:rPr>
                          <w:rFonts w:ascii="Corbel" w:hAnsi="Corbel"/>
                          <w:sz w:val="20"/>
                          <w:szCs w:val="20"/>
                        </w:rPr>
                        <w:t xml:space="preserve"> Cleared land fuels agriculture </w:t>
                      </w:r>
                      <w:r w:rsidRPr="003C7672">
                        <w:rPr>
                          <w:rFonts w:ascii="Segoe UI Emoji" w:hAnsi="Segoe UI Emoji" w:cs="Segoe UI Emoji"/>
                          <w:sz w:val="20"/>
                          <w:szCs w:val="20"/>
                        </w:rPr>
                        <w:t>🌾</w:t>
                      </w:r>
                      <w:r w:rsidRPr="003C7672">
                        <w:rPr>
                          <w:rFonts w:ascii="Corbel" w:hAnsi="Corbel"/>
                          <w:sz w:val="20"/>
                          <w:szCs w:val="20"/>
                        </w:rPr>
                        <w:t xml:space="preserve">, cross-border trade </w:t>
                      </w:r>
                      <w:r w:rsidRPr="003C7672">
                        <w:rPr>
                          <w:rFonts w:ascii="Segoe UI Emoji" w:hAnsi="Segoe UI Emoji" w:cs="Segoe UI Emoji"/>
                          <w:sz w:val="20"/>
                          <w:szCs w:val="20"/>
                        </w:rPr>
                        <w:t>🌍</w:t>
                      </w:r>
                      <w:r w:rsidRPr="003C7672">
                        <w:rPr>
                          <w:rFonts w:ascii="Corbel" w:hAnsi="Corbel"/>
                          <w:sz w:val="20"/>
                          <w:szCs w:val="20"/>
                        </w:rPr>
                        <w:t xml:space="preserve">, and brighter futures </w:t>
                      </w:r>
                      <w:r w:rsidRPr="003C7672">
                        <w:rPr>
                          <w:rFonts w:ascii="Segoe UI Emoji" w:hAnsi="Segoe UI Emoji" w:cs="Segoe UI Emoji"/>
                          <w:sz w:val="20"/>
                          <w:szCs w:val="20"/>
                        </w:rPr>
                        <w:t>🌟</w:t>
                      </w:r>
                      <w:r w:rsidRPr="003C7672">
                        <w:rPr>
                          <w:rFonts w:ascii="Corbel" w:hAnsi="Corbel"/>
                          <w:sz w:val="20"/>
                          <w:szCs w:val="20"/>
                        </w:rPr>
                        <w:t xml:space="preserve">. Let’s help #Zimbabwe become mine-free by 2027! </w:t>
                      </w:r>
                      <w:r w:rsidRPr="003C7672">
                        <w:rPr>
                          <w:rFonts w:ascii="Segoe UI Emoji" w:hAnsi="Segoe UI Emoji" w:cs="Segoe UI Emoji"/>
                          <w:sz w:val="20"/>
                          <w:szCs w:val="20"/>
                        </w:rPr>
                        <w:t>🔓</w:t>
                      </w:r>
                      <w:r w:rsidRPr="003C7672">
                        <w:rPr>
                          <w:rFonts w:ascii="Corbel" w:hAnsi="Corbel"/>
                          <w:sz w:val="20"/>
                          <w:szCs w:val="20"/>
                        </w:rPr>
                        <w:t xml:space="preserve"> #SDGs #Resilience</w:t>
                      </w:r>
                    </w:p>
                    <w:p w14:paraId="14C34D19" w14:textId="77777777" w:rsidR="003C4977" w:rsidRPr="00D27F52" w:rsidRDefault="003C4977" w:rsidP="003C4977">
                      <w:pPr>
                        <w:rPr>
                          <w:color w:val="FFFFFF"/>
                          <w:sz w:val="28"/>
                          <w:szCs w:val="28"/>
                          <w:lang w:val="en-ZW"/>
                        </w:rPr>
                      </w:pPr>
                    </w:p>
                    <w:p w14:paraId="23716A10" w14:textId="77777777" w:rsidR="003C4977" w:rsidRPr="00D27F52" w:rsidRDefault="003C4977" w:rsidP="003C4977">
                      <w:pPr>
                        <w:pStyle w:val="ListParagraph"/>
                        <w:tabs>
                          <w:tab w:val="left" w:pos="10348"/>
                        </w:tabs>
                        <w:ind w:left="284"/>
                        <w:rPr>
                          <w:rFonts w:ascii="Corbel" w:hAnsi="Corbel"/>
                          <w:sz w:val="20"/>
                          <w:szCs w:val="20"/>
                        </w:rPr>
                      </w:pPr>
                      <w:r w:rsidRPr="003C7672">
                        <w:rPr>
                          <w:rFonts w:ascii="Segoe UI Emoji" w:hAnsi="Segoe UI Emoji" w:cs="Segoe UI Emoji"/>
                          <w:b/>
                          <w:bCs/>
                          <w:sz w:val="20"/>
                          <w:szCs w:val="20"/>
                        </w:rPr>
                        <w:t>🌟</w:t>
                      </w:r>
                      <w:r w:rsidRPr="003C7672">
                        <w:rPr>
                          <w:rFonts w:ascii="Corbel" w:hAnsi="Corbel"/>
                          <w:b/>
                          <w:bCs/>
                          <w:sz w:val="20"/>
                          <w:szCs w:val="20"/>
                        </w:rPr>
                        <w:t xml:space="preserve"> Hope Beyond Mines!</w:t>
                      </w:r>
                      <w:r w:rsidRPr="003C7672">
                        <w:rPr>
                          <w:rFonts w:ascii="Corbel" w:hAnsi="Corbel"/>
                          <w:sz w:val="20"/>
                          <w:szCs w:val="20"/>
                        </w:rPr>
                        <w:br/>
                        <w:t xml:space="preserve">Mine clearance transforms lives </w:t>
                      </w:r>
                      <w:r w:rsidRPr="003C7672">
                        <w:rPr>
                          <w:rFonts w:ascii="Segoe UI Emoji" w:hAnsi="Segoe UI Emoji" w:cs="Segoe UI Emoji"/>
                          <w:sz w:val="20"/>
                          <w:szCs w:val="20"/>
                        </w:rPr>
                        <w:t>❤️</w:t>
                      </w:r>
                      <w:r w:rsidRPr="00CD334B">
                        <w:rPr>
                          <w:rFonts w:cs="Arial"/>
                          <w:sz w:val="20"/>
                          <w:szCs w:val="20"/>
                        </w:rPr>
                        <w:t>‍</w:t>
                      </w:r>
                      <w:r w:rsidRPr="003C7672">
                        <w:rPr>
                          <w:rFonts w:ascii="Segoe UI Emoji" w:hAnsi="Segoe UI Emoji" w:cs="Segoe UI Emoji"/>
                          <w:sz w:val="20"/>
                          <w:szCs w:val="20"/>
                        </w:rPr>
                        <w:t>🩹</w:t>
                      </w:r>
                      <w:r w:rsidRPr="003C7672">
                        <w:rPr>
                          <w:rFonts w:ascii="Corbel" w:hAnsi="Corbel"/>
                          <w:sz w:val="20"/>
                          <w:szCs w:val="20"/>
                        </w:rPr>
                        <w:t xml:space="preserve">. From empowering women </w:t>
                      </w:r>
                      <w:r w:rsidRPr="003C7672">
                        <w:rPr>
                          <w:rFonts w:ascii="Segoe UI Emoji" w:hAnsi="Segoe UI Emoji" w:cs="Segoe UI Emoji"/>
                          <w:sz w:val="20"/>
                          <w:szCs w:val="20"/>
                        </w:rPr>
                        <w:t>👩</w:t>
                      </w:r>
                      <w:r w:rsidRPr="00CD334B">
                        <w:rPr>
                          <w:rFonts w:cs="Arial"/>
                          <w:sz w:val="20"/>
                          <w:szCs w:val="20"/>
                        </w:rPr>
                        <w:t>‍</w:t>
                      </w:r>
                      <w:r w:rsidRPr="003C7672">
                        <w:rPr>
                          <w:rFonts w:ascii="Segoe UI Emoji" w:hAnsi="Segoe UI Emoji" w:cs="Segoe UI Emoji"/>
                          <w:sz w:val="20"/>
                          <w:szCs w:val="20"/>
                        </w:rPr>
                        <w:t>🌾</w:t>
                      </w:r>
                      <w:r w:rsidRPr="003C7672">
                        <w:rPr>
                          <w:rFonts w:ascii="Corbel" w:hAnsi="Corbel"/>
                          <w:sz w:val="20"/>
                          <w:szCs w:val="20"/>
                        </w:rPr>
                        <w:t xml:space="preserve"> to creating jobs </w:t>
                      </w:r>
                      <w:r w:rsidRPr="003C7672">
                        <w:rPr>
                          <w:rFonts w:ascii="Segoe UI Emoji" w:hAnsi="Segoe UI Emoji" w:cs="Segoe UI Emoji"/>
                          <w:sz w:val="20"/>
                          <w:szCs w:val="20"/>
                        </w:rPr>
                        <w:t>💼</w:t>
                      </w:r>
                      <w:r w:rsidRPr="003C7672">
                        <w:rPr>
                          <w:rFonts w:ascii="Corbel" w:hAnsi="Corbel"/>
                          <w:sz w:val="20"/>
                          <w:szCs w:val="20"/>
                        </w:rPr>
                        <w:t xml:space="preserve"> and boosting trade </w:t>
                      </w:r>
                      <w:r w:rsidRPr="003C7672">
                        <w:rPr>
                          <w:rFonts w:ascii="Segoe UI Emoji" w:hAnsi="Segoe UI Emoji" w:cs="Segoe UI Emoji"/>
                          <w:sz w:val="20"/>
                          <w:szCs w:val="20"/>
                        </w:rPr>
                        <w:t>💹</w:t>
                      </w:r>
                      <w:r w:rsidRPr="003C7672">
                        <w:rPr>
                          <w:rFonts w:ascii="Corbel" w:hAnsi="Corbel"/>
                          <w:sz w:val="20"/>
                          <w:szCs w:val="20"/>
                        </w:rPr>
                        <w:t xml:space="preserve">, every step forward is a win for Zimbabwe </w:t>
                      </w:r>
                      <w:r w:rsidRPr="003C7672">
                        <w:rPr>
                          <w:rFonts w:ascii="Segoe UI Emoji" w:hAnsi="Segoe UI Emoji" w:cs="Segoe UI Emoji"/>
                          <w:sz w:val="20"/>
                          <w:szCs w:val="20"/>
                        </w:rPr>
                        <w:t>🇿🇼</w:t>
                      </w:r>
                      <w:r w:rsidRPr="003C7672">
                        <w:rPr>
                          <w:rFonts w:ascii="Corbel" w:hAnsi="Corbel"/>
                          <w:sz w:val="20"/>
                          <w:szCs w:val="20"/>
                        </w:rPr>
                        <w:t xml:space="preserve">! Together, let’s build peace </w:t>
                      </w:r>
                      <w:r w:rsidRPr="003C7672">
                        <w:rPr>
                          <w:rFonts w:ascii="Segoe UI Emoji" w:hAnsi="Segoe UI Emoji" w:cs="Segoe UI Emoji"/>
                          <w:sz w:val="20"/>
                          <w:szCs w:val="20"/>
                        </w:rPr>
                        <w:t>🕊️</w:t>
                      </w:r>
                      <w:r w:rsidRPr="003C7672">
                        <w:rPr>
                          <w:rFonts w:ascii="Corbel" w:hAnsi="Corbel"/>
                          <w:sz w:val="20"/>
                          <w:szCs w:val="20"/>
                        </w:rPr>
                        <w:t xml:space="preserve"> and prosperity #MineAction #SocialCohesion</w:t>
                      </w:r>
                    </w:p>
                  </w:txbxContent>
                </v:textbox>
                <w10:wrap type="square" anchorx="margin" anchory="margin"/>
              </v:rect>
            </w:pict>
          </mc:Fallback>
        </mc:AlternateContent>
      </w:r>
      <w:r w:rsidR="003C4977" w:rsidRPr="003C4977">
        <w:rPr>
          <w:rFonts w:ascii="Calibri" w:eastAsia="Times New Roman" w:hAnsi="Calibri" w:cs="Times New Roman"/>
          <w:bCs/>
          <w:iCs/>
          <w:kern w:val="0"/>
          <w:sz w:val="20"/>
          <w:szCs w:val="20"/>
          <w14:ligatures w14:val="none"/>
        </w:rPr>
        <w:t>The</w:t>
      </w:r>
      <w:r w:rsidR="007F3C5E">
        <w:rPr>
          <w:rFonts w:ascii="Calibri" w:eastAsia="Times New Roman" w:hAnsi="Calibri" w:cs="Times New Roman"/>
          <w:bCs/>
          <w:iCs/>
          <w:kern w:val="0"/>
          <w:sz w:val="20"/>
          <w:szCs w:val="20"/>
          <w14:ligatures w14:val="none"/>
        </w:rPr>
        <w:t xml:space="preserve"> project</w:t>
      </w:r>
      <w:r w:rsidR="00936EC5" w:rsidRPr="00936EC5">
        <w:rPr>
          <w:rFonts w:ascii="Calibri" w:eastAsia="Times New Roman" w:hAnsi="Calibri"/>
          <w:bCs/>
          <w:iCs/>
          <w:kern w:val="0"/>
          <w:sz w:val="20"/>
          <w:szCs w:val="20"/>
          <w14:ligatures w14:val="none"/>
        </w:rPr>
        <w:t xml:space="preserve"> is firmly situated within the</w:t>
      </w:r>
      <w:r w:rsidR="0066113B">
        <w:rPr>
          <w:rFonts w:ascii="Calibri" w:eastAsia="Times New Roman" w:hAnsi="Calibri"/>
          <w:bCs/>
          <w:iCs/>
          <w:kern w:val="0"/>
          <w:sz w:val="20"/>
          <w:szCs w:val="20"/>
          <w14:ligatures w14:val="none"/>
        </w:rPr>
        <w:t xml:space="preserve"> Country Office’s</w:t>
      </w:r>
      <w:r w:rsidR="00936EC5" w:rsidRPr="00936EC5">
        <w:rPr>
          <w:rFonts w:ascii="Calibri" w:eastAsia="Times New Roman" w:hAnsi="Calibri"/>
          <w:bCs/>
          <w:iCs/>
          <w:kern w:val="0"/>
          <w:sz w:val="20"/>
          <w:szCs w:val="20"/>
          <w14:ligatures w14:val="none"/>
        </w:rPr>
        <w:t xml:space="preserve"> </w:t>
      </w:r>
      <w:r w:rsidR="007F3C5E" w:rsidRPr="0066113B">
        <w:rPr>
          <w:rFonts w:ascii="Calibri" w:eastAsia="Times New Roman" w:hAnsi="Calibri"/>
          <w:iCs/>
          <w:kern w:val="0"/>
          <w:sz w:val="20"/>
          <w:szCs w:val="20"/>
          <w14:ligatures w14:val="none"/>
        </w:rPr>
        <w:t>Decentralised</w:t>
      </w:r>
      <w:r w:rsidR="00936EC5" w:rsidRPr="0066113B">
        <w:rPr>
          <w:rFonts w:ascii="Calibri" w:eastAsia="Times New Roman" w:hAnsi="Calibri"/>
          <w:iCs/>
          <w:kern w:val="0"/>
          <w:sz w:val="20"/>
          <w:szCs w:val="20"/>
          <w14:ligatures w14:val="none"/>
        </w:rPr>
        <w:t xml:space="preserve"> Governance for Development </w:t>
      </w:r>
      <w:r w:rsidR="0066113B" w:rsidRPr="0066113B">
        <w:rPr>
          <w:rFonts w:ascii="Calibri" w:eastAsia="Times New Roman" w:hAnsi="Calibri"/>
          <w:iCs/>
          <w:kern w:val="0"/>
          <w:sz w:val="20"/>
          <w:szCs w:val="20"/>
          <w14:ligatures w14:val="none"/>
        </w:rPr>
        <w:t>P</w:t>
      </w:r>
      <w:r w:rsidR="00936EC5" w:rsidRPr="0066113B">
        <w:rPr>
          <w:rFonts w:ascii="Calibri" w:eastAsia="Times New Roman" w:hAnsi="Calibri"/>
          <w:iCs/>
          <w:kern w:val="0"/>
          <w:sz w:val="20"/>
          <w:szCs w:val="20"/>
          <w14:ligatures w14:val="none"/>
        </w:rPr>
        <w:t>ortfolio</w:t>
      </w:r>
      <w:r w:rsidR="00FB4308">
        <w:rPr>
          <w:rFonts w:ascii="Calibri" w:eastAsia="Times New Roman" w:hAnsi="Calibri"/>
          <w:bCs/>
          <w:iCs/>
          <w:kern w:val="0"/>
          <w:sz w:val="20"/>
          <w:szCs w:val="20"/>
          <w14:ligatures w14:val="none"/>
        </w:rPr>
        <w:t xml:space="preserve"> which </w:t>
      </w:r>
      <w:r w:rsidR="00936EC5" w:rsidRPr="00936EC5">
        <w:rPr>
          <w:rFonts w:ascii="Calibri" w:eastAsia="Times New Roman" w:hAnsi="Calibri"/>
          <w:bCs/>
          <w:iCs/>
          <w:kern w:val="0"/>
          <w:sz w:val="20"/>
          <w:szCs w:val="20"/>
          <w14:ligatures w14:val="none"/>
        </w:rPr>
        <w:t>aim</w:t>
      </w:r>
      <w:r w:rsidR="00FB4308">
        <w:rPr>
          <w:rFonts w:ascii="Calibri" w:eastAsia="Times New Roman" w:hAnsi="Calibri"/>
          <w:bCs/>
          <w:iCs/>
          <w:kern w:val="0"/>
          <w:sz w:val="20"/>
          <w:szCs w:val="20"/>
          <w14:ligatures w14:val="none"/>
        </w:rPr>
        <w:t xml:space="preserve">s </w:t>
      </w:r>
      <w:r w:rsidR="00936EC5" w:rsidRPr="00936EC5">
        <w:rPr>
          <w:rFonts w:ascii="Calibri" w:eastAsia="Times New Roman" w:hAnsi="Calibri"/>
          <w:bCs/>
          <w:iCs/>
          <w:kern w:val="0"/>
          <w:sz w:val="20"/>
          <w:szCs w:val="20"/>
          <w14:ligatures w14:val="none"/>
        </w:rPr>
        <w:t xml:space="preserve">to strengthen the social contract by enabling citizens, particularly the most vulnerable and </w:t>
      </w:r>
      <w:r w:rsidR="00B66293">
        <w:rPr>
          <w:rFonts w:ascii="Calibri" w:eastAsia="Times New Roman" w:hAnsi="Calibri"/>
          <w:bCs/>
          <w:iCs/>
          <w:kern w:val="0"/>
          <w:sz w:val="20"/>
          <w:szCs w:val="20"/>
          <w14:ligatures w14:val="none"/>
        </w:rPr>
        <w:t xml:space="preserve">marginalised, to participate meaningfully </w:t>
      </w:r>
      <w:r w:rsidR="00936EC5" w:rsidRPr="00936EC5">
        <w:rPr>
          <w:rFonts w:ascii="Calibri" w:eastAsia="Times New Roman" w:hAnsi="Calibri"/>
          <w:bCs/>
          <w:iCs/>
          <w:kern w:val="0"/>
          <w:sz w:val="20"/>
          <w:szCs w:val="20"/>
          <w14:ligatures w14:val="none"/>
        </w:rPr>
        <w:t>in democratic and development processes, benefit from accountable institutions, and enjoy improved service delivery.</w:t>
      </w:r>
    </w:p>
    <w:p w14:paraId="5BA3D2E9" w14:textId="77777777" w:rsidR="00ED2DD5" w:rsidRPr="00936EC5" w:rsidRDefault="00ED2DD5" w:rsidP="008A0EFD">
      <w:pPr>
        <w:spacing w:after="60" w:line="240" w:lineRule="auto"/>
        <w:contextualSpacing/>
        <w:jc w:val="both"/>
        <w:rPr>
          <w:rFonts w:ascii="Calibri" w:eastAsia="Times New Roman" w:hAnsi="Calibri"/>
          <w:bCs/>
          <w:iCs/>
          <w:kern w:val="0"/>
          <w:sz w:val="20"/>
          <w:szCs w:val="20"/>
          <w14:ligatures w14:val="none"/>
        </w:rPr>
      </w:pPr>
    </w:p>
    <w:p w14:paraId="5E1E840B" w14:textId="77777777" w:rsidR="00936EC5" w:rsidRPr="00936EC5" w:rsidRDefault="00936EC5" w:rsidP="008A0EFD">
      <w:pPr>
        <w:spacing w:after="60" w:line="240" w:lineRule="auto"/>
        <w:contextualSpacing/>
        <w:jc w:val="both"/>
        <w:rPr>
          <w:rFonts w:ascii="Calibri" w:eastAsia="Times New Roman" w:hAnsi="Calibri" w:cs="Times New Roman"/>
          <w:bCs/>
          <w:iCs/>
          <w:kern w:val="0"/>
          <w:sz w:val="20"/>
          <w:szCs w:val="20"/>
          <w14:ligatures w14:val="none"/>
        </w:rPr>
      </w:pPr>
      <w:r w:rsidRPr="00936EC5">
        <w:rPr>
          <w:rFonts w:ascii="Calibri" w:eastAsia="Times New Roman" w:hAnsi="Calibri" w:cs="Times New Roman"/>
          <w:bCs/>
          <w:iCs/>
          <w:kern w:val="0"/>
          <w:sz w:val="20"/>
          <w:szCs w:val="20"/>
          <w14:ligatures w14:val="none"/>
        </w:rPr>
        <w:t>The project directly contributes to the portfolio’s three core components:</w:t>
      </w:r>
    </w:p>
    <w:p w14:paraId="53BC8119" w14:textId="77777777" w:rsidR="00936EC5" w:rsidRPr="00936EC5" w:rsidRDefault="00936EC5" w:rsidP="008A0EFD">
      <w:pPr>
        <w:numPr>
          <w:ilvl w:val="0"/>
          <w:numId w:val="18"/>
        </w:numPr>
        <w:spacing w:after="60" w:line="240" w:lineRule="auto"/>
        <w:contextualSpacing/>
        <w:jc w:val="both"/>
        <w:rPr>
          <w:rFonts w:ascii="Calibri" w:eastAsia="Times New Roman" w:hAnsi="Calibri" w:cs="Times New Roman"/>
          <w:bCs/>
          <w:iCs/>
          <w:kern w:val="0"/>
          <w:sz w:val="20"/>
          <w:szCs w:val="20"/>
          <w14:ligatures w14:val="none"/>
        </w:rPr>
      </w:pPr>
      <w:r w:rsidRPr="00936EC5">
        <w:rPr>
          <w:rFonts w:ascii="Calibri" w:eastAsia="Times New Roman" w:hAnsi="Calibri" w:cs="Times New Roman"/>
          <w:b/>
          <w:bCs/>
          <w:iCs/>
          <w:kern w:val="0"/>
          <w:sz w:val="20"/>
          <w:szCs w:val="20"/>
          <w14:ligatures w14:val="none"/>
        </w:rPr>
        <w:t>Effective Service Delivery through Devolution</w:t>
      </w:r>
      <w:r w:rsidRPr="00936EC5">
        <w:rPr>
          <w:rFonts w:ascii="Calibri" w:eastAsia="Times New Roman" w:hAnsi="Calibri" w:cs="Times New Roman"/>
          <w:bCs/>
          <w:iCs/>
          <w:kern w:val="0"/>
          <w:sz w:val="20"/>
          <w:szCs w:val="20"/>
          <w14:ligatures w14:val="none"/>
        </w:rPr>
        <w:t xml:space="preserve"> – By addressing the physical safety risks posed by uncleared mine ordnance and restoring safe access to productive land, the project creates the foundation for equitable and inclusive local service delivery in hard-to-reach and conflict-affected areas.</w:t>
      </w:r>
    </w:p>
    <w:p w14:paraId="01B17387" w14:textId="77777777" w:rsidR="00936EC5" w:rsidRPr="00936EC5" w:rsidRDefault="00936EC5" w:rsidP="008A0EFD">
      <w:pPr>
        <w:numPr>
          <w:ilvl w:val="0"/>
          <w:numId w:val="18"/>
        </w:numPr>
        <w:spacing w:after="60" w:line="240" w:lineRule="auto"/>
        <w:contextualSpacing/>
        <w:jc w:val="both"/>
        <w:rPr>
          <w:rFonts w:ascii="Calibri" w:eastAsia="Times New Roman" w:hAnsi="Calibri" w:cs="Times New Roman"/>
          <w:bCs/>
          <w:iCs/>
          <w:kern w:val="0"/>
          <w:sz w:val="20"/>
          <w:szCs w:val="20"/>
          <w14:ligatures w14:val="none"/>
        </w:rPr>
      </w:pPr>
      <w:r w:rsidRPr="00936EC5">
        <w:rPr>
          <w:rFonts w:ascii="Calibri" w:eastAsia="Times New Roman" w:hAnsi="Calibri" w:cs="Times New Roman"/>
          <w:b/>
          <w:bCs/>
          <w:iCs/>
          <w:kern w:val="0"/>
          <w:sz w:val="20"/>
          <w:szCs w:val="20"/>
          <w14:ligatures w14:val="none"/>
        </w:rPr>
        <w:t>Transparency and Accountability</w:t>
      </w:r>
      <w:r w:rsidRPr="00936EC5">
        <w:rPr>
          <w:rFonts w:ascii="Calibri" w:eastAsia="Times New Roman" w:hAnsi="Calibri" w:cs="Times New Roman"/>
          <w:bCs/>
          <w:iCs/>
          <w:kern w:val="0"/>
          <w:sz w:val="20"/>
          <w:szCs w:val="20"/>
          <w14:ligatures w14:val="none"/>
        </w:rPr>
        <w:t xml:space="preserve"> – The project’s community-based mine action and livelihood interventions include participatory planning and monitoring mechanisms that align with the portfolio’s goal of enhancing citizen oversight and fostering trust in local and national institutions.</w:t>
      </w:r>
    </w:p>
    <w:p w14:paraId="0FA9B48C" w14:textId="77777777" w:rsidR="00936EC5" w:rsidRDefault="00936EC5" w:rsidP="008A0EFD">
      <w:pPr>
        <w:numPr>
          <w:ilvl w:val="0"/>
          <w:numId w:val="18"/>
        </w:numPr>
        <w:spacing w:after="60" w:line="240" w:lineRule="auto"/>
        <w:contextualSpacing/>
        <w:jc w:val="both"/>
        <w:rPr>
          <w:rFonts w:ascii="Calibri" w:eastAsia="Times New Roman" w:hAnsi="Calibri" w:cs="Times New Roman"/>
          <w:bCs/>
          <w:iCs/>
          <w:kern w:val="0"/>
          <w:sz w:val="20"/>
          <w:szCs w:val="20"/>
          <w14:ligatures w14:val="none"/>
        </w:rPr>
      </w:pPr>
      <w:r w:rsidRPr="00936EC5">
        <w:rPr>
          <w:rFonts w:ascii="Calibri" w:eastAsia="Times New Roman" w:hAnsi="Calibri" w:cs="Times New Roman"/>
          <w:b/>
          <w:bCs/>
          <w:iCs/>
          <w:kern w:val="0"/>
          <w:sz w:val="20"/>
          <w:szCs w:val="20"/>
          <w14:ligatures w14:val="none"/>
        </w:rPr>
        <w:t>Strategic Dialogue and Social Cohesion</w:t>
      </w:r>
      <w:r w:rsidRPr="00936EC5">
        <w:rPr>
          <w:rFonts w:ascii="Calibri" w:eastAsia="Times New Roman" w:hAnsi="Calibri" w:cs="Times New Roman"/>
          <w:bCs/>
          <w:iCs/>
          <w:kern w:val="0"/>
          <w:sz w:val="20"/>
          <w:szCs w:val="20"/>
          <w14:ligatures w14:val="none"/>
        </w:rPr>
        <w:t xml:space="preserve"> – Through its focus on resilient livelihoods and social cohesion, the project supports conflict-sensitive dialogue, fosters cooperation between communities and authorities, and promotes the principle of “leaving no one and no place behind,” particularly in marginalized, mine-affected areas.</w:t>
      </w:r>
    </w:p>
    <w:p w14:paraId="50C310D3" w14:textId="77777777" w:rsidR="00711539" w:rsidRPr="00936EC5" w:rsidRDefault="00711539" w:rsidP="008A0EFD">
      <w:pPr>
        <w:spacing w:after="60" w:line="240" w:lineRule="auto"/>
        <w:contextualSpacing/>
        <w:jc w:val="both"/>
        <w:rPr>
          <w:rFonts w:ascii="Calibri" w:eastAsia="Times New Roman" w:hAnsi="Calibri" w:cs="Times New Roman"/>
          <w:bCs/>
          <w:iCs/>
          <w:kern w:val="0"/>
          <w:sz w:val="20"/>
          <w:szCs w:val="20"/>
          <w14:ligatures w14:val="none"/>
        </w:rPr>
      </w:pPr>
    </w:p>
    <w:p w14:paraId="5ABEF9B9" w14:textId="5D04D6AB" w:rsidR="00936EC5" w:rsidRDefault="00936EC5" w:rsidP="008A0EFD">
      <w:pPr>
        <w:spacing w:after="60" w:line="240" w:lineRule="auto"/>
        <w:contextualSpacing/>
        <w:jc w:val="both"/>
        <w:rPr>
          <w:rFonts w:ascii="Calibri" w:eastAsia="Times New Roman" w:hAnsi="Calibri" w:cs="Times New Roman"/>
          <w:bCs/>
          <w:iCs/>
          <w:kern w:val="0"/>
          <w:sz w:val="20"/>
          <w:szCs w:val="20"/>
          <w14:ligatures w14:val="none"/>
        </w:rPr>
      </w:pPr>
      <w:r w:rsidRPr="00936EC5">
        <w:rPr>
          <w:rFonts w:ascii="Calibri" w:eastAsia="Times New Roman" w:hAnsi="Calibri" w:cs="Times New Roman"/>
          <w:bCs/>
          <w:iCs/>
          <w:kern w:val="0"/>
          <w:sz w:val="20"/>
          <w:szCs w:val="20"/>
          <w14:ligatures w14:val="none"/>
        </w:rPr>
        <w:t>In this way, the project serves as both a practical implementation pathway and a learning and innovation platform within the portfolio, generating evidence</w:t>
      </w:r>
      <w:r w:rsidR="00D64A7D">
        <w:rPr>
          <w:rFonts w:ascii="Calibri" w:eastAsia="Times New Roman" w:hAnsi="Calibri" w:cs="Times New Roman"/>
          <w:bCs/>
          <w:iCs/>
          <w:kern w:val="0"/>
          <w:sz w:val="20"/>
          <w:szCs w:val="20"/>
          <w14:ligatures w14:val="none"/>
        </w:rPr>
        <w:t>, data</w:t>
      </w:r>
      <w:r w:rsidRPr="00936EC5">
        <w:rPr>
          <w:rFonts w:ascii="Calibri" w:eastAsia="Times New Roman" w:hAnsi="Calibri" w:cs="Times New Roman"/>
          <w:bCs/>
          <w:iCs/>
          <w:kern w:val="0"/>
          <w:sz w:val="20"/>
          <w:szCs w:val="20"/>
          <w14:ligatures w14:val="none"/>
        </w:rPr>
        <w:t xml:space="preserve"> and tested models that can be scaled</w:t>
      </w:r>
      <w:r w:rsidR="00D64A7D">
        <w:rPr>
          <w:rFonts w:ascii="Calibri" w:eastAsia="Times New Roman" w:hAnsi="Calibri" w:cs="Times New Roman"/>
          <w:bCs/>
          <w:iCs/>
          <w:kern w:val="0"/>
          <w:sz w:val="20"/>
          <w:szCs w:val="20"/>
          <w14:ligatures w14:val="none"/>
        </w:rPr>
        <w:t xml:space="preserve"> up</w:t>
      </w:r>
      <w:r w:rsidRPr="00936EC5">
        <w:rPr>
          <w:rFonts w:ascii="Calibri" w:eastAsia="Times New Roman" w:hAnsi="Calibri" w:cs="Times New Roman"/>
          <w:bCs/>
          <w:iCs/>
          <w:kern w:val="0"/>
          <w:sz w:val="20"/>
          <w:szCs w:val="20"/>
          <w14:ligatures w14:val="none"/>
        </w:rPr>
        <w:t xml:space="preserve"> to other </w:t>
      </w:r>
      <w:r w:rsidR="00732EFE">
        <w:rPr>
          <w:rFonts w:ascii="Calibri" w:eastAsia="Times New Roman" w:hAnsi="Calibri" w:cs="Times New Roman"/>
          <w:bCs/>
          <w:iCs/>
          <w:kern w:val="0"/>
          <w:sz w:val="20"/>
          <w:szCs w:val="20"/>
          <w14:ligatures w14:val="none"/>
        </w:rPr>
        <w:t>targeted regions in the country</w:t>
      </w:r>
      <w:r w:rsidRPr="00936EC5">
        <w:rPr>
          <w:rFonts w:ascii="Calibri" w:eastAsia="Times New Roman" w:hAnsi="Calibri" w:cs="Times New Roman"/>
          <w:bCs/>
          <w:iCs/>
          <w:kern w:val="0"/>
          <w:sz w:val="20"/>
          <w:szCs w:val="20"/>
          <w14:ligatures w14:val="none"/>
        </w:rPr>
        <w:t>.</w:t>
      </w:r>
    </w:p>
    <w:p w14:paraId="6FC41ECE" w14:textId="77777777" w:rsidR="00711539" w:rsidRPr="00936EC5" w:rsidRDefault="00711539" w:rsidP="008A0EFD">
      <w:pPr>
        <w:spacing w:after="60" w:line="240" w:lineRule="auto"/>
        <w:contextualSpacing/>
        <w:jc w:val="both"/>
        <w:rPr>
          <w:rFonts w:ascii="Calibri" w:eastAsia="Times New Roman" w:hAnsi="Calibri" w:cs="Times New Roman"/>
          <w:bCs/>
          <w:iCs/>
          <w:kern w:val="0"/>
          <w:sz w:val="20"/>
          <w:szCs w:val="20"/>
          <w14:ligatures w14:val="none"/>
        </w:rPr>
      </w:pPr>
    </w:p>
    <w:p w14:paraId="1FCF0713" w14:textId="77777777" w:rsidR="005E79BE" w:rsidRPr="005E79BE" w:rsidRDefault="005E79BE" w:rsidP="008A0EFD">
      <w:pPr>
        <w:spacing w:after="60" w:line="240" w:lineRule="auto"/>
        <w:contextualSpacing/>
        <w:jc w:val="both"/>
        <w:rPr>
          <w:rFonts w:ascii="Calibri" w:eastAsia="Times New Roman" w:hAnsi="Calibri" w:cs="Times New Roman"/>
          <w:bCs/>
          <w:iCs/>
          <w:kern w:val="0"/>
          <w:sz w:val="20"/>
          <w:szCs w:val="20"/>
          <w14:ligatures w14:val="none"/>
        </w:rPr>
      </w:pPr>
      <w:r w:rsidRPr="005E79BE">
        <w:rPr>
          <w:rFonts w:ascii="Calibri" w:eastAsia="Times New Roman" w:hAnsi="Calibri" w:cs="Times New Roman"/>
          <w:bCs/>
          <w:iCs/>
          <w:kern w:val="0"/>
          <w:sz w:val="20"/>
          <w:szCs w:val="20"/>
          <w14:ligatures w14:val="none"/>
        </w:rPr>
        <w:t>This project is deliberately leveraging on existing national and sub-national structures, as well as multi-stakeholder partnerships that have already proven effective in resilience building. These include coordination mechanisms established under the Zimbabwe Resilience Building Fund (ZRBF), local government development planning platforms, private sector linkages for markets and finance, as well as civil society and community-based structures that anchor interventions at grassroots level. By aligning with these platforms, the project ensures both continuity and sustainability, while avoiding duplication and promoting collective ownership of resilience outcomes.</w:t>
      </w:r>
    </w:p>
    <w:p w14:paraId="644F375F" w14:textId="77777777" w:rsidR="005E79BE" w:rsidRPr="005E79BE" w:rsidRDefault="005E79BE" w:rsidP="008A0EFD">
      <w:pPr>
        <w:spacing w:after="60" w:line="240" w:lineRule="auto"/>
        <w:ind w:left="540"/>
        <w:contextualSpacing/>
        <w:jc w:val="both"/>
        <w:rPr>
          <w:rFonts w:ascii="Calibri" w:eastAsia="Times New Roman" w:hAnsi="Calibri" w:cs="Times New Roman"/>
          <w:bCs/>
          <w:iCs/>
          <w:kern w:val="0"/>
          <w:sz w:val="20"/>
          <w:szCs w:val="20"/>
          <w14:ligatures w14:val="none"/>
        </w:rPr>
      </w:pPr>
    </w:p>
    <w:p w14:paraId="7C0B941A" w14:textId="77777777" w:rsidR="003A1DAE" w:rsidRDefault="005E79BE" w:rsidP="00732EFE">
      <w:pPr>
        <w:spacing w:after="60" w:line="240" w:lineRule="auto"/>
        <w:contextualSpacing/>
        <w:jc w:val="both"/>
        <w:rPr>
          <w:rFonts w:ascii="Calibri" w:eastAsia="Times New Roman" w:hAnsi="Calibri" w:cs="Times New Roman"/>
          <w:bCs/>
          <w:iCs/>
          <w:kern w:val="0"/>
          <w:sz w:val="20"/>
          <w:szCs w:val="20"/>
          <w14:ligatures w14:val="none"/>
        </w:rPr>
      </w:pPr>
      <w:r w:rsidRPr="005E79BE">
        <w:rPr>
          <w:rFonts w:ascii="Calibri" w:eastAsia="Times New Roman" w:hAnsi="Calibri" w:cs="Times New Roman"/>
          <w:bCs/>
          <w:iCs/>
          <w:kern w:val="0"/>
          <w:sz w:val="20"/>
          <w:szCs w:val="20"/>
          <w14:ligatures w14:val="none"/>
        </w:rPr>
        <w:t xml:space="preserve">In addition, the project builds on the strategic partnerships formed through the Systems Innovation Unit (SIU) </w:t>
      </w:r>
      <w:r w:rsidR="0006392F">
        <w:rPr>
          <w:rFonts w:ascii="Calibri" w:eastAsia="Times New Roman" w:hAnsi="Calibri" w:cs="Times New Roman"/>
          <w:bCs/>
          <w:iCs/>
          <w:kern w:val="0"/>
          <w:sz w:val="20"/>
          <w:szCs w:val="20"/>
          <w14:ligatures w14:val="none"/>
        </w:rPr>
        <w:t>funded Deep Demonstra</w:t>
      </w:r>
      <w:r w:rsidR="00327B6B">
        <w:rPr>
          <w:rFonts w:ascii="Calibri" w:eastAsia="Times New Roman" w:hAnsi="Calibri" w:cs="Times New Roman"/>
          <w:bCs/>
          <w:iCs/>
          <w:kern w:val="0"/>
          <w:sz w:val="20"/>
          <w:szCs w:val="20"/>
          <w14:ligatures w14:val="none"/>
        </w:rPr>
        <w:t xml:space="preserve">tion and Systems thinking process </w:t>
      </w:r>
      <w:r w:rsidRPr="005E79BE">
        <w:rPr>
          <w:rFonts w:ascii="Calibri" w:eastAsia="Times New Roman" w:hAnsi="Calibri" w:cs="Times New Roman"/>
          <w:bCs/>
          <w:iCs/>
          <w:kern w:val="0"/>
          <w:sz w:val="20"/>
          <w:szCs w:val="20"/>
          <w14:ligatures w14:val="none"/>
        </w:rPr>
        <w:t xml:space="preserve">between 2022 and 2024 </w:t>
      </w:r>
      <w:r w:rsidR="00DA1F60">
        <w:rPr>
          <w:rFonts w:ascii="Calibri" w:eastAsia="Times New Roman" w:hAnsi="Calibri" w:cs="Times New Roman"/>
          <w:bCs/>
          <w:iCs/>
          <w:kern w:val="0"/>
          <w:sz w:val="20"/>
          <w:szCs w:val="20"/>
          <w14:ligatures w14:val="none"/>
        </w:rPr>
        <w:t>wherein the UNDP Zimbabwe Transformative Governance Unit conducted practical experiments to explore potential layered areas on programming and interventions</w:t>
      </w:r>
      <w:r w:rsidR="003A1DAE">
        <w:rPr>
          <w:rFonts w:ascii="Calibri" w:eastAsia="Times New Roman" w:hAnsi="Calibri" w:cs="Times New Roman"/>
          <w:bCs/>
          <w:iCs/>
          <w:kern w:val="0"/>
          <w:sz w:val="20"/>
          <w:szCs w:val="20"/>
          <w14:ligatures w14:val="none"/>
        </w:rPr>
        <w:t>.</w:t>
      </w:r>
    </w:p>
    <w:p w14:paraId="4C26FF24" w14:textId="77777777" w:rsidR="003A1DAE" w:rsidRDefault="003A1DAE" w:rsidP="008A0EFD">
      <w:pPr>
        <w:spacing w:after="60" w:line="240" w:lineRule="auto"/>
        <w:ind w:left="540"/>
        <w:contextualSpacing/>
        <w:jc w:val="both"/>
        <w:rPr>
          <w:rFonts w:ascii="Calibri" w:eastAsia="Times New Roman" w:hAnsi="Calibri" w:cs="Times New Roman"/>
          <w:bCs/>
          <w:iCs/>
          <w:kern w:val="0"/>
          <w:sz w:val="20"/>
          <w:szCs w:val="20"/>
          <w14:ligatures w14:val="none"/>
        </w:rPr>
      </w:pPr>
    </w:p>
    <w:p w14:paraId="4741072C" w14:textId="4335B9BA" w:rsidR="003C4977" w:rsidRPr="003C4977" w:rsidRDefault="003C4977" w:rsidP="008A0EFD">
      <w:pPr>
        <w:spacing w:after="60" w:line="240" w:lineRule="auto"/>
        <w:ind w:left="540"/>
        <w:contextualSpacing/>
        <w:jc w:val="both"/>
        <w:rPr>
          <w:rFonts w:ascii="Calibri" w:eastAsia="Times New Roman" w:hAnsi="Calibri" w:cs="Times New Roman"/>
          <w:b/>
          <w:iCs/>
          <w:kern w:val="0"/>
          <w:sz w:val="20"/>
          <w:szCs w:val="20"/>
          <w14:ligatures w14:val="none"/>
        </w:rPr>
      </w:pPr>
      <w:r w:rsidRPr="003C4977">
        <w:rPr>
          <w:rFonts w:ascii="Calibri" w:eastAsia="Times New Roman" w:hAnsi="Calibri" w:cs="Times New Roman"/>
          <w:b/>
          <w:iCs/>
          <w:kern w:val="0"/>
          <w:sz w:val="20"/>
          <w:szCs w:val="20"/>
          <w14:ligatures w14:val="none"/>
        </w:rPr>
        <w:t xml:space="preserve">Output 1: </w:t>
      </w:r>
      <w:r w:rsidR="00404CD3" w:rsidRPr="00404CD3">
        <w:rPr>
          <w:rFonts w:ascii="Calibri" w:eastAsia="Times New Roman" w:hAnsi="Calibri" w:cs="Times New Roman"/>
          <w:b/>
          <w:iCs/>
          <w:kern w:val="0"/>
          <w:sz w:val="20"/>
          <w:szCs w:val="20"/>
          <w14:ligatures w14:val="none"/>
        </w:rPr>
        <w:t xml:space="preserve">Release of land and destruction of anti-personnel landmines </w:t>
      </w:r>
    </w:p>
    <w:p w14:paraId="5ABEDE50" w14:textId="25151EDF" w:rsidR="009C09FE" w:rsidRPr="00B70070" w:rsidRDefault="00B70070" w:rsidP="008A0EFD">
      <w:pPr>
        <w:spacing w:after="60" w:line="240" w:lineRule="auto"/>
        <w:contextualSpacing/>
        <w:jc w:val="both"/>
        <w:rPr>
          <w:rFonts w:ascii="Calibri" w:eastAsia="Times New Roman" w:hAnsi="Calibri" w:cs="Times New Roman"/>
          <w:bCs/>
          <w:iCs/>
          <w:kern w:val="0"/>
          <w:sz w:val="20"/>
          <w:szCs w:val="20"/>
          <w14:ligatures w14:val="none"/>
        </w:rPr>
      </w:pPr>
      <w:r w:rsidRPr="00B70070">
        <w:rPr>
          <w:rFonts w:ascii="Calibri" w:eastAsia="Times New Roman" w:hAnsi="Calibri" w:cs="Times New Roman"/>
          <w:bCs/>
          <w:iCs/>
          <w:kern w:val="0"/>
          <w:sz w:val="20"/>
          <w:szCs w:val="20"/>
          <w14:ligatures w14:val="none"/>
        </w:rPr>
        <w:t xml:space="preserve">Efforts </w:t>
      </w:r>
      <w:r w:rsidR="008F7FE5" w:rsidRPr="00B70070">
        <w:rPr>
          <w:rFonts w:ascii="Calibri" w:eastAsia="Times New Roman" w:hAnsi="Calibri" w:cs="Times New Roman"/>
          <w:bCs/>
          <w:iCs/>
          <w:kern w:val="0"/>
          <w:sz w:val="20"/>
          <w:szCs w:val="20"/>
          <w14:ligatures w14:val="none"/>
        </w:rPr>
        <w:t>to clear landmines and other explosive remnants of</w:t>
      </w:r>
      <w:r>
        <w:rPr>
          <w:rFonts w:ascii="Calibri" w:eastAsia="Times New Roman" w:hAnsi="Calibri" w:cs="Times New Roman"/>
          <w:bCs/>
          <w:iCs/>
          <w:kern w:val="0"/>
          <w:sz w:val="20"/>
          <w:szCs w:val="20"/>
          <w14:ligatures w14:val="none"/>
        </w:rPr>
        <w:t xml:space="preserve"> the liberation </w:t>
      </w:r>
      <w:r w:rsidR="008F7FE5" w:rsidRPr="00B70070">
        <w:rPr>
          <w:rFonts w:ascii="Calibri" w:eastAsia="Times New Roman" w:hAnsi="Calibri" w:cs="Times New Roman"/>
          <w:bCs/>
          <w:iCs/>
          <w:kern w:val="0"/>
          <w:sz w:val="20"/>
          <w:szCs w:val="20"/>
          <w14:ligatures w14:val="none"/>
        </w:rPr>
        <w:t xml:space="preserve">war in Mudzi and </w:t>
      </w:r>
      <w:proofErr w:type="spellStart"/>
      <w:r w:rsidR="008F7FE5" w:rsidRPr="00B70070">
        <w:rPr>
          <w:rFonts w:ascii="Calibri" w:eastAsia="Times New Roman" w:hAnsi="Calibri" w:cs="Times New Roman"/>
          <w:bCs/>
          <w:iCs/>
          <w:kern w:val="0"/>
          <w:sz w:val="20"/>
          <w:szCs w:val="20"/>
          <w14:ligatures w14:val="none"/>
        </w:rPr>
        <w:t>Rushinga</w:t>
      </w:r>
      <w:proofErr w:type="spellEnd"/>
      <w:r w:rsidR="008F7FE5" w:rsidRPr="00B70070">
        <w:rPr>
          <w:rFonts w:ascii="Calibri" w:eastAsia="Times New Roman" w:hAnsi="Calibri" w:cs="Times New Roman"/>
          <w:bCs/>
          <w:iCs/>
          <w:kern w:val="0"/>
          <w:sz w:val="20"/>
          <w:szCs w:val="20"/>
          <w14:ligatures w14:val="none"/>
        </w:rPr>
        <w:t xml:space="preserve"> districts—areas heavily affected by</w:t>
      </w:r>
      <w:r w:rsidR="00E52B69">
        <w:rPr>
          <w:rFonts w:ascii="Calibri" w:eastAsia="Times New Roman" w:hAnsi="Calibri" w:cs="Times New Roman"/>
          <w:bCs/>
          <w:iCs/>
          <w:kern w:val="0"/>
          <w:sz w:val="20"/>
          <w:szCs w:val="20"/>
          <w14:ligatures w14:val="none"/>
        </w:rPr>
        <w:t xml:space="preserve"> </w:t>
      </w:r>
      <w:r w:rsidR="008F7FE5" w:rsidRPr="00B70070">
        <w:rPr>
          <w:rFonts w:ascii="Calibri" w:eastAsia="Times New Roman" w:hAnsi="Calibri" w:cs="Times New Roman"/>
          <w:bCs/>
          <w:iCs/>
          <w:kern w:val="0"/>
          <w:sz w:val="20"/>
          <w:szCs w:val="20"/>
          <w14:ligatures w14:val="none"/>
        </w:rPr>
        <w:t>contamination</w:t>
      </w:r>
      <w:r w:rsidR="0020303B">
        <w:rPr>
          <w:rFonts w:ascii="Calibri" w:eastAsia="Times New Roman" w:hAnsi="Calibri" w:cs="Times New Roman"/>
          <w:bCs/>
          <w:iCs/>
          <w:kern w:val="0"/>
          <w:sz w:val="20"/>
          <w:szCs w:val="20"/>
          <w14:ligatures w14:val="none"/>
        </w:rPr>
        <w:t xml:space="preserve">, </w:t>
      </w:r>
      <w:r w:rsidR="0020303B" w:rsidRPr="0020303B">
        <w:rPr>
          <w:rFonts w:ascii="Calibri" w:eastAsia="Times New Roman" w:hAnsi="Calibri" w:cs="Times New Roman"/>
          <w:bCs/>
          <w:iCs/>
          <w:kern w:val="0"/>
          <w:sz w:val="20"/>
          <w:szCs w:val="20"/>
          <w14:ligatures w14:val="none"/>
        </w:rPr>
        <w:t>will focus on making communities safer and unlocking the socio-economic potential of previously inaccessible land</w:t>
      </w:r>
      <w:r w:rsidR="008F7FE5" w:rsidRPr="00B70070">
        <w:rPr>
          <w:rFonts w:ascii="Calibri" w:eastAsia="Times New Roman" w:hAnsi="Calibri" w:cs="Times New Roman"/>
          <w:bCs/>
          <w:iCs/>
          <w:kern w:val="0"/>
          <w:sz w:val="20"/>
          <w:szCs w:val="20"/>
          <w14:ligatures w14:val="none"/>
        </w:rPr>
        <w:t xml:space="preserve">. By supporting and equipping demining </w:t>
      </w:r>
      <w:proofErr w:type="gramStart"/>
      <w:r w:rsidR="008F7FE5" w:rsidRPr="00B70070">
        <w:rPr>
          <w:rFonts w:ascii="Calibri" w:eastAsia="Times New Roman" w:hAnsi="Calibri" w:cs="Times New Roman"/>
          <w:bCs/>
          <w:iCs/>
          <w:kern w:val="0"/>
          <w:sz w:val="20"/>
          <w:szCs w:val="20"/>
          <w14:ligatures w14:val="none"/>
        </w:rPr>
        <w:t>teams, and</w:t>
      </w:r>
      <w:proofErr w:type="gramEnd"/>
      <w:r w:rsidR="008F7FE5" w:rsidRPr="00B70070">
        <w:rPr>
          <w:rFonts w:ascii="Calibri" w:eastAsia="Times New Roman" w:hAnsi="Calibri" w:cs="Times New Roman"/>
          <w:bCs/>
          <w:iCs/>
          <w:kern w:val="0"/>
          <w:sz w:val="20"/>
          <w:szCs w:val="20"/>
          <w14:ligatures w14:val="none"/>
        </w:rPr>
        <w:t xml:space="preserve"> ensuring all activities adhere to national and international mine action and environmental standards, the project will directly safeguard lives, restore vital agricultural and pastoral land, and create pathways for improved livelihoods, cross-border trade, and local infrastructure development.</w:t>
      </w:r>
      <w:r w:rsidR="00817A24">
        <w:rPr>
          <w:rFonts w:ascii="Calibri" w:eastAsia="Times New Roman" w:hAnsi="Calibri" w:cs="Times New Roman"/>
          <w:bCs/>
          <w:iCs/>
          <w:kern w:val="0"/>
          <w:sz w:val="20"/>
          <w:szCs w:val="20"/>
          <w14:ligatures w14:val="none"/>
        </w:rPr>
        <w:t xml:space="preserve"> The indicative activities</w:t>
      </w:r>
      <w:r w:rsidR="006A350B">
        <w:rPr>
          <w:rFonts w:ascii="Calibri" w:eastAsia="Times New Roman" w:hAnsi="Calibri" w:cs="Times New Roman"/>
          <w:bCs/>
          <w:iCs/>
          <w:kern w:val="0"/>
          <w:sz w:val="20"/>
          <w:szCs w:val="20"/>
          <w14:ligatures w14:val="none"/>
        </w:rPr>
        <w:t xml:space="preserve"> under this output</w:t>
      </w:r>
      <w:r w:rsidR="00E31E11">
        <w:rPr>
          <w:rFonts w:ascii="Calibri" w:eastAsia="Times New Roman" w:hAnsi="Calibri" w:cs="Times New Roman"/>
          <w:bCs/>
          <w:iCs/>
          <w:kern w:val="0"/>
          <w:sz w:val="20"/>
          <w:szCs w:val="20"/>
          <w14:ligatures w14:val="none"/>
        </w:rPr>
        <w:t xml:space="preserve"> are as </w:t>
      </w:r>
      <w:proofErr w:type="gramStart"/>
      <w:r w:rsidR="00E31E11">
        <w:rPr>
          <w:rFonts w:ascii="Calibri" w:eastAsia="Times New Roman" w:hAnsi="Calibri" w:cs="Times New Roman"/>
          <w:bCs/>
          <w:iCs/>
          <w:kern w:val="0"/>
          <w:sz w:val="20"/>
          <w:szCs w:val="20"/>
          <w14:ligatures w14:val="none"/>
        </w:rPr>
        <w:t>follows;</w:t>
      </w:r>
      <w:proofErr w:type="gramEnd"/>
    </w:p>
    <w:p w14:paraId="03558425" w14:textId="084D465F" w:rsidR="003C4977" w:rsidRPr="00D65493" w:rsidRDefault="00D65493" w:rsidP="00D65493">
      <w:pPr>
        <w:spacing w:after="60" w:line="240" w:lineRule="auto"/>
        <w:contextualSpacing/>
        <w:jc w:val="both"/>
        <w:rPr>
          <w:rFonts w:ascii="Calibri" w:eastAsia="Times New Roman" w:hAnsi="Calibri" w:cs="Times New Roman"/>
          <w:bCs/>
          <w:iCs/>
          <w:kern w:val="0"/>
          <w:sz w:val="20"/>
          <w:szCs w:val="20"/>
          <w14:ligatures w14:val="none"/>
        </w:rPr>
      </w:pPr>
      <w:r w:rsidRPr="00BE29B0">
        <w:rPr>
          <w:rFonts w:ascii="Calibri" w:eastAsia="Times New Roman" w:hAnsi="Calibri" w:cs="Times New Roman"/>
          <w:b/>
          <w:iCs/>
          <w:kern w:val="0"/>
          <w:sz w:val="20"/>
          <w:szCs w:val="20"/>
          <w14:ligatures w14:val="none"/>
        </w:rPr>
        <w:t>Activity 1.1</w:t>
      </w:r>
      <w:r w:rsidR="00BE29B0">
        <w:rPr>
          <w:rFonts w:ascii="Calibri" w:eastAsia="Times New Roman" w:hAnsi="Calibri" w:cs="Times New Roman"/>
          <w:bCs/>
          <w:iCs/>
          <w:kern w:val="0"/>
          <w:sz w:val="20"/>
          <w:szCs w:val="20"/>
          <w14:ligatures w14:val="none"/>
        </w:rPr>
        <w:t xml:space="preserve"> </w:t>
      </w:r>
      <w:r w:rsidR="003C4977" w:rsidRPr="003C4977">
        <w:rPr>
          <w:rFonts w:ascii="Calibri" w:eastAsia="Times New Roman" w:hAnsi="Calibri" w:cs="Times New Roman"/>
          <w:bCs/>
          <w:iCs/>
          <w:kern w:val="0"/>
          <w:sz w:val="20"/>
          <w:szCs w:val="20"/>
          <w14:ligatures w14:val="none"/>
        </w:rPr>
        <w:t xml:space="preserve">Support demining teams in Mudzi and </w:t>
      </w:r>
      <w:proofErr w:type="spellStart"/>
      <w:r w:rsidR="003C4977" w:rsidRPr="003C4977">
        <w:rPr>
          <w:rFonts w:ascii="Calibri" w:eastAsia="Times New Roman" w:hAnsi="Calibri" w:cs="Times New Roman"/>
          <w:bCs/>
          <w:iCs/>
          <w:kern w:val="0"/>
          <w:sz w:val="20"/>
          <w:szCs w:val="20"/>
          <w14:ligatures w14:val="none"/>
        </w:rPr>
        <w:t>Rushinga</w:t>
      </w:r>
      <w:proofErr w:type="spellEnd"/>
      <w:r w:rsidR="003C4977" w:rsidRPr="003C4977">
        <w:rPr>
          <w:rFonts w:ascii="Calibri" w:eastAsia="Times New Roman" w:hAnsi="Calibri" w:cs="Times New Roman"/>
          <w:bCs/>
          <w:iCs/>
          <w:kern w:val="0"/>
          <w:sz w:val="20"/>
          <w:szCs w:val="20"/>
          <w14:ligatures w14:val="none"/>
        </w:rPr>
        <w:t xml:space="preserve"> districts by providing necessary resources to safely and effectively clear landmines and other explosive remnants of war. This initiative aims to enhance community safety, </w:t>
      </w:r>
      <w:r w:rsidR="003C4977" w:rsidRPr="003C4977">
        <w:rPr>
          <w:rFonts w:ascii="Calibri" w:eastAsia="Times New Roman" w:hAnsi="Calibri" w:cs="Times New Roman"/>
          <w:bCs/>
          <w:iCs/>
          <w:kern w:val="0"/>
          <w:sz w:val="20"/>
          <w:szCs w:val="20"/>
          <w14:ligatures w14:val="none"/>
        </w:rPr>
        <w:lastRenderedPageBreak/>
        <w:t>promote sustainable development, and restore access to critical land for agriculture and infrastructure.</w:t>
      </w:r>
      <w:r>
        <w:rPr>
          <w:rFonts w:ascii="Calibri" w:eastAsia="Times New Roman" w:hAnsi="Calibri" w:cs="Times New Roman"/>
          <w:bCs/>
          <w:iCs/>
          <w:kern w:val="0"/>
          <w:sz w:val="20"/>
          <w:szCs w:val="20"/>
          <w14:ligatures w14:val="none"/>
        </w:rPr>
        <w:t xml:space="preserve"> </w:t>
      </w:r>
      <w:r w:rsidR="003C4977" w:rsidRPr="00D65493">
        <w:rPr>
          <w:rFonts w:ascii="Calibri" w:eastAsia="Times New Roman" w:hAnsi="Calibri" w:cs="Times New Roman"/>
          <w:bCs/>
          <w:iCs/>
          <w:kern w:val="0"/>
          <w:sz w:val="20"/>
          <w:szCs w:val="20"/>
          <w14:ligatures w14:val="none"/>
        </w:rPr>
        <w:t>Direct benefit to over 1,000 Zimbabweans; Indirect benefit to 6,000 Zimbabweans. Including employing, training and empowering women and men from the communities affected by landmines. Teams are deployed for 9 months during the 12-month performance period according to Standard Operating Procedures (SOPs) that align with national and International Mine Action Standards (IMAS)</w:t>
      </w:r>
      <w:r w:rsidR="004D5030">
        <w:rPr>
          <w:rStyle w:val="FootnoteReference"/>
          <w:rFonts w:eastAsia="Times New Roman" w:cs="Times New Roman"/>
          <w:bCs/>
          <w:iCs/>
          <w:kern w:val="0"/>
          <w:szCs w:val="20"/>
          <w14:ligatures w14:val="none"/>
        </w:rPr>
        <w:footnoteReference w:id="8"/>
      </w:r>
      <w:r w:rsidR="003C4977" w:rsidRPr="00D65493">
        <w:rPr>
          <w:rFonts w:ascii="Calibri" w:eastAsia="Times New Roman" w:hAnsi="Calibri" w:cs="Times New Roman"/>
          <w:bCs/>
          <w:iCs/>
          <w:kern w:val="0"/>
          <w:sz w:val="20"/>
          <w:szCs w:val="20"/>
          <w14:ligatures w14:val="none"/>
        </w:rPr>
        <w:t xml:space="preserve">. All mine action activities in Zimbabwe are conducted in line with the Zimbabwe Environmental Agency (EMA) regulations and requirements. ZIMAC has stated that Zimbabwe has an NMAS on environmental management (ZNMAS 10.07) and a policy on environmental management, with ZNMAS 10.07 updated in 2023 and shared with operators. </w:t>
      </w:r>
    </w:p>
    <w:p w14:paraId="5D4E493C" w14:textId="77777777" w:rsidR="00BE29B0" w:rsidRDefault="00BE29B0" w:rsidP="00BE29B0">
      <w:pPr>
        <w:spacing w:after="60" w:line="240" w:lineRule="auto"/>
        <w:contextualSpacing/>
        <w:jc w:val="both"/>
        <w:rPr>
          <w:rFonts w:ascii="Calibri" w:eastAsia="Times New Roman" w:hAnsi="Calibri" w:cs="Times New Roman"/>
          <w:bCs/>
          <w:iCs/>
          <w:kern w:val="0"/>
          <w:sz w:val="20"/>
          <w:szCs w:val="20"/>
          <w14:ligatures w14:val="none"/>
        </w:rPr>
      </w:pPr>
    </w:p>
    <w:p w14:paraId="02BB2F1A" w14:textId="34FEB67A" w:rsidR="003C4977" w:rsidRPr="003C4977" w:rsidRDefault="00BE29B0" w:rsidP="00BE29B0">
      <w:pPr>
        <w:spacing w:after="60" w:line="240" w:lineRule="auto"/>
        <w:contextualSpacing/>
        <w:jc w:val="both"/>
        <w:rPr>
          <w:rFonts w:ascii="Calibri" w:eastAsia="Times New Roman" w:hAnsi="Calibri" w:cs="Times New Roman"/>
          <w:bCs/>
          <w:iCs/>
          <w:kern w:val="0"/>
          <w:sz w:val="20"/>
          <w:szCs w:val="20"/>
          <w14:ligatures w14:val="none"/>
        </w:rPr>
      </w:pPr>
      <w:r w:rsidRPr="00601B35">
        <w:rPr>
          <w:rFonts w:ascii="Calibri" w:eastAsia="Times New Roman" w:hAnsi="Calibri" w:cs="Times New Roman"/>
          <w:b/>
          <w:iCs/>
          <w:kern w:val="0"/>
          <w:sz w:val="20"/>
          <w:szCs w:val="20"/>
          <w14:ligatures w14:val="none"/>
        </w:rPr>
        <w:t>Activity 1.2</w:t>
      </w:r>
      <w:r w:rsidR="00601B35">
        <w:rPr>
          <w:rFonts w:ascii="Calibri" w:eastAsia="Times New Roman" w:hAnsi="Calibri" w:cs="Times New Roman"/>
          <w:bCs/>
          <w:iCs/>
          <w:kern w:val="0"/>
          <w:sz w:val="20"/>
          <w:szCs w:val="20"/>
          <w14:ligatures w14:val="none"/>
        </w:rPr>
        <w:t xml:space="preserve"> </w:t>
      </w:r>
      <w:r w:rsidR="003C4977" w:rsidRPr="003C4977">
        <w:rPr>
          <w:rFonts w:ascii="Calibri" w:eastAsia="Times New Roman" w:hAnsi="Calibri" w:cs="Times New Roman"/>
          <w:bCs/>
          <w:iCs/>
          <w:kern w:val="0"/>
          <w:sz w:val="20"/>
          <w:szCs w:val="20"/>
          <w14:ligatures w14:val="none"/>
        </w:rPr>
        <w:t xml:space="preserve">Conduct Social Environmental Standards (SES) training for the communities and contractors </w:t>
      </w:r>
    </w:p>
    <w:p w14:paraId="053C886B" w14:textId="77777777" w:rsidR="00601B35" w:rsidRDefault="00601B35" w:rsidP="00601B35">
      <w:pPr>
        <w:spacing w:after="60" w:line="240" w:lineRule="auto"/>
        <w:contextualSpacing/>
        <w:jc w:val="both"/>
        <w:rPr>
          <w:rFonts w:ascii="Calibri" w:eastAsia="Times New Roman" w:hAnsi="Calibri" w:cs="Times New Roman"/>
          <w:bCs/>
          <w:iCs/>
          <w:kern w:val="0"/>
          <w:sz w:val="20"/>
          <w:szCs w:val="20"/>
          <w14:ligatures w14:val="none"/>
        </w:rPr>
      </w:pPr>
    </w:p>
    <w:p w14:paraId="4BB4EDF7" w14:textId="11498B47" w:rsidR="003C4977" w:rsidRPr="003C4977" w:rsidRDefault="00601B35" w:rsidP="00601B35">
      <w:pPr>
        <w:spacing w:after="60" w:line="240" w:lineRule="auto"/>
        <w:contextualSpacing/>
        <w:jc w:val="both"/>
        <w:rPr>
          <w:rFonts w:ascii="Calibri" w:eastAsia="Times New Roman" w:hAnsi="Calibri" w:cs="Times New Roman"/>
          <w:bCs/>
          <w:iCs/>
          <w:kern w:val="0"/>
          <w:sz w:val="20"/>
          <w:szCs w:val="20"/>
          <w14:ligatures w14:val="none"/>
        </w:rPr>
      </w:pPr>
      <w:r w:rsidRPr="00601B35">
        <w:rPr>
          <w:rFonts w:ascii="Calibri" w:eastAsia="Times New Roman" w:hAnsi="Calibri" w:cs="Times New Roman"/>
          <w:b/>
          <w:iCs/>
          <w:kern w:val="0"/>
          <w:sz w:val="20"/>
          <w:szCs w:val="20"/>
          <w14:ligatures w14:val="none"/>
        </w:rPr>
        <w:t>Activity 1.3</w:t>
      </w:r>
      <w:r>
        <w:rPr>
          <w:rFonts w:ascii="Calibri" w:eastAsia="Times New Roman" w:hAnsi="Calibri" w:cs="Times New Roman"/>
          <w:bCs/>
          <w:iCs/>
          <w:kern w:val="0"/>
          <w:sz w:val="20"/>
          <w:szCs w:val="20"/>
          <w14:ligatures w14:val="none"/>
        </w:rPr>
        <w:t xml:space="preserve"> </w:t>
      </w:r>
      <w:r w:rsidR="003C4977" w:rsidRPr="003C4977">
        <w:rPr>
          <w:rFonts w:ascii="Calibri" w:eastAsia="Times New Roman" w:hAnsi="Calibri" w:cs="Times New Roman"/>
          <w:bCs/>
          <w:iCs/>
          <w:kern w:val="0"/>
          <w:sz w:val="20"/>
          <w:szCs w:val="20"/>
          <w14:ligatures w14:val="none"/>
        </w:rPr>
        <w:t xml:space="preserve">Conduct a baseline landmine victim survey </w:t>
      </w:r>
    </w:p>
    <w:p w14:paraId="76DA54D7" w14:textId="77777777" w:rsidR="003C4977" w:rsidRPr="003C4977" w:rsidRDefault="003C4977" w:rsidP="008A0EFD">
      <w:pPr>
        <w:spacing w:after="60" w:line="240" w:lineRule="auto"/>
        <w:ind w:left="540"/>
        <w:contextualSpacing/>
        <w:jc w:val="both"/>
        <w:rPr>
          <w:rFonts w:ascii="Calibri" w:eastAsia="Times New Roman" w:hAnsi="Calibri" w:cs="Times New Roman"/>
          <w:bCs/>
          <w:iCs/>
          <w:kern w:val="0"/>
          <w:sz w:val="20"/>
          <w:szCs w:val="20"/>
          <w14:ligatures w14:val="none"/>
        </w:rPr>
      </w:pPr>
    </w:p>
    <w:p w14:paraId="30F5B770" w14:textId="125A9F3C" w:rsidR="003C4977" w:rsidRPr="003C4977" w:rsidRDefault="003C4977" w:rsidP="008A0EFD">
      <w:pPr>
        <w:spacing w:after="60" w:line="240" w:lineRule="auto"/>
        <w:contextualSpacing/>
        <w:jc w:val="both"/>
        <w:rPr>
          <w:rFonts w:ascii="Calibri" w:eastAsia="Times New Roman" w:hAnsi="Calibri" w:cs="Times New Roman"/>
          <w:b/>
          <w:iCs/>
          <w:kern w:val="0"/>
          <w:sz w:val="20"/>
          <w:szCs w:val="20"/>
          <w14:ligatures w14:val="none"/>
        </w:rPr>
      </w:pPr>
      <w:r w:rsidRPr="003C4977">
        <w:rPr>
          <w:rFonts w:ascii="Calibri" w:eastAsia="Times New Roman" w:hAnsi="Calibri" w:cs="Times New Roman"/>
          <w:b/>
          <w:iCs/>
          <w:kern w:val="0"/>
          <w:sz w:val="20"/>
          <w:szCs w:val="20"/>
          <w14:ligatures w14:val="none"/>
        </w:rPr>
        <w:t xml:space="preserve">Output 2: </w:t>
      </w:r>
      <w:r w:rsidR="00881ADE" w:rsidRPr="00881ADE">
        <w:rPr>
          <w:rFonts w:ascii="Calibri" w:eastAsia="Times New Roman" w:hAnsi="Calibri" w:cs="Times New Roman"/>
          <w:b/>
          <w:iCs/>
          <w:kern w:val="0"/>
          <w:sz w:val="20"/>
          <w:szCs w:val="20"/>
          <w14:ligatures w14:val="none"/>
        </w:rPr>
        <w:t>Diversified livelihood opportunities and infrastructure for resilience</w:t>
      </w:r>
    </w:p>
    <w:p w14:paraId="5D8B1CED" w14:textId="77777777" w:rsidR="003C4977" w:rsidRDefault="003C4977" w:rsidP="008A0EFD">
      <w:pPr>
        <w:spacing w:after="60" w:line="240" w:lineRule="auto"/>
        <w:contextualSpacing/>
        <w:jc w:val="both"/>
        <w:rPr>
          <w:rFonts w:ascii="Calibri" w:eastAsia="Times New Roman" w:hAnsi="Calibri" w:cs="Times New Roman"/>
          <w:bCs/>
          <w:iCs/>
          <w:kern w:val="0"/>
          <w:sz w:val="20"/>
          <w:szCs w:val="20"/>
          <w14:ligatures w14:val="none"/>
        </w:rPr>
      </w:pPr>
      <w:r w:rsidRPr="003C4977">
        <w:rPr>
          <w:rFonts w:ascii="Calibri" w:eastAsia="Times New Roman" w:hAnsi="Calibri" w:cs="Times New Roman"/>
          <w:bCs/>
          <w:iCs/>
          <w:kern w:val="0"/>
          <w:sz w:val="20"/>
          <w:szCs w:val="20"/>
          <w14:ligatures w14:val="none"/>
        </w:rPr>
        <w:t>The project will ensure the strengthening and diversification of livelihoods opportunities through the development and rehabilitation of resilient infrastructure. The project will apply the Smallholder Horticulture Empowerment and Promotion Approach (SHEP Model), a development strategy that transitions farmers from subsistence farming to a market-oriented agriculture system. The SHEP model emphasizes a shift towards income generation through agriculture.  Indicative activities under this output:</w:t>
      </w:r>
    </w:p>
    <w:p w14:paraId="1CEFCEF5" w14:textId="77777777" w:rsidR="00BE7D6F" w:rsidRPr="003C4977" w:rsidRDefault="00BE7D6F" w:rsidP="008A0EFD">
      <w:pPr>
        <w:spacing w:after="60" w:line="240" w:lineRule="auto"/>
        <w:contextualSpacing/>
        <w:jc w:val="both"/>
        <w:rPr>
          <w:rFonts w:ascii="Calibri" w:eastAsia="Times New Roman" w:hAnsi="Calibri" w:cs="Times New Roman"/>
          <w:bCs/>
          <w:iCs/>
          <w:kern w:val="0"/>
          <w:sz w:val="20"/>
          <w:szCs w:val="20"/>
          <w14:ligatures w14:val="none"/>
        </w:rPr>
      </w:pPr>
    </w:p>
    <w:p w14:paraId="3CE196C0" w14:textId="77777777" w:rsidR="003C4977" w:rsidRPr="003C4977" w:rsidRDefault="003C4977" w:rsidP="008A0EFD">
      <w:pPr>
        <w:spacing w:after="60" w:line="240" w:lineRule="auto"/>
        <w:ind w:firstLine="540"/>
        <w:contextualSpacing/>
        <w:jc w:val="both"/>
        <w:rPr>
          <w:rFonts w:ascii="Calibri" w:eastAsia="Times New Roman" w:hAnsi="Calibri" w:cs="Times New Roman"/>
          <w:b/>
          <w:iCs/>
          <w:kern w:val="0"/>
          <w:sz w:val="20"/>
          <w:szCs w:val="20"/>
          <w14:ligatures w14:val="none"/>
        </w:rPr>
      </w:pPr>
      <w:r w:rsidRPr="003C4977">
        <w:rPr>
          <w:rFonts w:ascii="Calibri" w:eastAsia="Times New Roman" w:hAnsi="Calibri" w:cs="Times New Roman"/>
          <w:b/>
          <w:iCs/>
          <w:kern w:val="0"/>
          <w:sz w:val="20"/>
          <w:szCs w:val="20"/>
          <w14:ligatures w14:val="none"/>
        </w:rPr>
        <w:t xml:space="preserve">Climate Resilient Infrastructure: </w:t>
      </w:r>
    </w:p>
    <w:p w14:paraId="356117BF" w14:textId="675AA52E" w:rsidR="003C4977" w:rsidRDefault="00856061" w:rsidP="001E7B31">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Activity 2.1</w:t>
      </w:r>
      <w:r>
        <w:rPr>
          <w:rFonts w:ascii="Calibri" w:eastAsia="Times New Roman" w:hAnsi="Calibri" w:cs="Times New Roman"/>
          <w:bCs/>
          <w:iCs/>
          <w:sz w:val="20"/>
          <w:szCs w:val="20"/>
        </w:rPr>
        <w:t xml:space="preserve"> </w:t>
      </w:r>
      <w:r w:rsidR="009666EF" w:rsidRPr="009666EF">
        <w:rPr>
          <w:rFonts w:ascii="Calibri" w:eastAsia="Times New Roman" w:hAnsi="Calibri" w:cs="Times New Roman"/>
          <w:bCs/>
          <w:iCs/>
          <w:sz w:val="20"/>
          <w:szCs w:val="20"/>
        </w:rPr>
        <w:t>Develop climate resilience infrastructure for productive use and ensuring access to social services</w:t>
      </w:r>
      <w:r w:rsidR="00A30013">
        <w:rPr>
          <w:rFonts w:ascii="Calibri" w:eastAsia="Times New Roman" w:hAnsi="Calibri" w:cs="Times New Roman"/>
          <w:bCs/>
          <w:iCs/>
          <w:sz w:val="20"/>
          <w:szCs w:val="20"/>
        </w:rPr>
        <w:t>.</w:t>
      </w:r>
      <w:r w:rsidR="00B433C4">
        <w:rPr>
          <w:rFonts w:ascii="Calibri" w:eastAsia="Times New Roman" w:hAnsi="Calibri" w:cs="Times New Roman"/>
          <w:bCs/>
          <w:iCs/>
          <w:sz w:val="20"/>
          <w:szCs w:val="20"/>
        </w:rPr>
        <w:t xml:space="preserve"> </w:t>
      </w:r>
      <w:r w:rsidR="003C4977" w:rsidRPr="00B433C4">
        <w:rPr>
          <w:rFonts w:ascii="Calibri" w:eastAsia="Times New Roman" w:hAnsi="Calibri" w:cs="Times New Roman"/>
          <w:bCs/>
          <w:iCs/>
          <w:kern w:val="0"/>
          <w:sz w:val="20"/>
          <w:szCs w:val="20"/>
          <w14:ligatures w14:val="none"/>
        </w:rPr>
        <w:t xml:space="preserve">This entails but is not limited to support to the rehabilitation of community infrastructures, including water systems, small-scale irrigation schemes, water, and to facilitate the SHEP Approach, in the promoted enterprise. This component will leverage on the expertise within the Ministry of Lands, Agriculture, Fisheries, Water and Rural Development and technical cooperation project by JICA. Smallholder farmers capacity building, in production, business development skills, market research and analysis will be the major focus to ensure that supported enterprise are viable and sustainable. </w:t>
      </w:r>
    </w:p>
    <w:p w14:paraId="3D409C89" w14:textId="77777777" w:rsidR="00BA20A8" w:rsidRPr="00B433C4" w:rsidRDefault="00BA20A8" w:rsidP="001E7B31">
      <w:pPr>
        <w:spacing w:after="60" w:line="240" w:lineRule="auto"/>
        <w:contextualSpacing/>
        <w:jc w:val="both"/>
        <w:rPr>
          <w:rFonts w:ascii="Calibri" w:eastAsia="Times New Roman" w:hAnsi="Calibri" w:cs="Times New Roman"/>
          <w:bCs/>
          <w:iCs/>
          <w:kern w:val="0"/>
          <w:sz w:val="20"/>
          <w:szCs w:val="20"/>
          <w14:ligatures w14:val="none"/>
        </w:rPr>
      </w:pPr>
    </w:p>
    <w:p w14:paraId="68D8C59D" w14:textId="618E1A61" w:rsidR="003C4977" w:rsidRDefault="00BA20A8" w:rsidP="00BA20A8">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Activity 2.</w:t>
      </w:r>
      <w:r>
        <w:rPr>
          <w:rFonts w:ascii="Calibri" w:eastAsia="Times New Roman" w:hAnsi="Calibri" w:cs="Times New Roman"/>
          <w:b/>
          <w:iCs/>
          <w:sz w:val="20"/>
          <w:szCs w:val="20"/>
        </w:rPr>
        <w:t>5</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 xml:space="preserve">Promote resilience of productive renewable energy for diverse livelihood options. </w:t>
      </w:r>
    </w:p>
    <w:p w14:paraId="18DEB35D" w14:textId="77777777" w:rsidR="00BA20A8" w:rsidRPr="003C4977" w:rsidRDefault="00BA20A8" w:rsidP="00BA20A8">
      <w:pPr>
        <w:spacing w:after="60" w:line="240" w:lineRule="auto"/>
        <w:contextualSpacing/>
        <w:jc w:val="both"/>
        <w:rPr>
          <w:rFonts w:ascii="Calibri" w:eastAsia="Times New Roman" w:hAnsi="Calibri" w:cs="Times New Roman"/>
          <w:bCs/>
          <w:iCs/>
          <w:kern w:val="0"/>
          <w:sz w:val="20"/>
          <w:szCs w:val="20"/>
          <w14:ligatures w14:val="none"/>
        </w:rPr>
      </w:pPr>
    </w:p>
    <w:p w14:paraId="5F21FFF6" w14:textId="77777777" w:rsidR="003C4977" w:rsidRPr="003C4977" w:rsidRDefault="003C4977" w:rsidP="008A0EFD">
      <w:pPr>
        <w:spacing w:after="60" w:line="240" w:lineRule="auto"/>
        <w:ind w:left="540"/>
        <w:contextualSpacing/>
        <w:jc w:val="both"/>
        <w:rPr>
          <w:rFonts w:ascii="Calibri" w:eastAsia="Times New Roman" w:hAnsi="Calibri" w:cs="Times New Roman"/>
          <w:b/>
          <w:iCs/>
          <w:kern w:val="0"/>
          <w:sz w:val="20"/>
          <w:szCs w:val="20"/>
          <w14:ligatures w14:val="none"/>
        </w:rPr>
      </w:pPr>
      <w:r w:rsidRPr="003C4977">
        <w:rPr>
          <w:rFonts w:ascii="Calibri" w:eastAsia="Times New Roman" w:hAnsi="Calibri" w:cs="Times New Roman"/>
          <w:b/>
          <w:iCs/>
          <w:kern w:val="0"/>
          <w:sz w:val="20"/>
          <w:szCs w:val="20"/>
          <w14:ligatures w14:val="none"/>
        </w:rPr>
        <w:t>Financial Inclusion and Market Development:</w:t>
      </w:r>
    </w:p>
    <w:p w14:paraId="366557BC" w14:textId="0E8617D9" w:rsidR="003C4977" w:rsidRDefault="00856061" w:rsidP="00856061">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Activity 2.</w:t>
      </w:r>
      <w:r w:rsidR="00BA20A8">
        <w:rPr>
          <w:rFonts w:ascii="Calibri" w:eastAsia="Times New Roman" w:hAnsi="Calibri" w:cs="Times New Roman"/>
          <w:b/>
          <w:iCs/>
          <w:sz w:val="20"/>
          <w:szCs w:val="20"/>
        </w:rPr>
        <w:t>2</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 xml:space="preserve">Facilitating vocational skills and entrepreneurship development for skills transfer, and employment creation and ensuring youth’s and women’s economic empowerment. </w:t>
      </w:r>
    </w:p>
    <w:p w14:paraId="52D796D5" w14:textId="77777777" w:rsidR="00BA20A8" w:rsidRPr="003C4977" w:rsidRDefault="00BA20A8" w:rsidP="00856061">
      <w:pPr>
        <w:spacing w:after="60" w:line="240" w:lineRule="auto"/>
        <w:contextualSpacing/>
        <w:jc w:val="both"/>
        <w:rPr>
          <w:rFonts w:ascii="Calibri" w:eastAsia="Times New Roman" w:hAnsi="Calibri" w:cs="Times New Roman"/>
          <w:bCs/>
          <w:iCs/>
          <w:kern w:val="0"/>
          <w:sz w:val="20"/>
          <w:szCs w:val="20"/>
          <w14:ligatures w14:val="none"/>
        </w:rPr>
      </w:pPr>
    </w:p>
    <w:p w14:paraId="68E39931" w14:textId="2F1BE7F7" w:rsidR="003C4977" w:rsidRPr="003C4977" w:rsidRDefault="00BA20A8" w:rsidP="00BA20A8">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Activity 2.</w:t>
      </w:r>
      <w:r>
        <w:rPr>
          <w:rFonts w:ascii="Calibri" w:eastAsia="Times New Roman" w:hAnsi="Calibri" w:cs="Times New Roman"/>
          <w:b/>
          <w:iCs/>
          <w:sz w:val="20"/>
          <w:szCs w:val="20"/>
        </w:rPr>
        <w:t>4</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 xml:space="preserve">Promote inclusive, viable, and sustainable value chains and market linkages including </w:t>
      </w:r>
      <w:proofErr w:type="spellStart"/>
      <w:r w:rsidR="003C4977" w:rsidRPr="003C4977">
        <w:rPr>
          <w:rFonts w:ascii="Calibri" w:eastAsia="Times New Roman" w:hAnsi="Calibri" w:cs="Times New Roman"/>
          <w:bCs/>
          <w:iCs/>
          <w:kern w:val="0"/>
          <w:sz w:val="20"/>
          <w:szCs w:val="20"/>
          <w14:ligatures w14:val="none"/>
        </w:rPr>
        <w:t>agro</w:t>
      </w:r>
      <w:proofErr w:type="spellEnd"/>
      <w:r w:rsidR="003C4977" w:rsidRPr="003C4977">
        <w:rPr>
          <w:rFonts w:ascii="Calibri" w:eastAsia="Times New Roman" w:hAnsi="Calibri" w:cs="Times New Roman"/>
          <w:bCs/>
          <w:iCs/>
          <w:kern w:val="0"/>
          <w:sz w:val="20"/>
          <w:szCs w:val="20"/>
          <w14:ligatures w14:val="none"/>
        </w:rPr>
        <w:t>-processing and value-addition.</w:t>
      </w:r>
    </w:p>
    <w:p w14:paraId="4FADFC0F" w14:textId="77777777" w:rsidR="00B13535" w:rsidRDefault="00B13535" w:rsidP="00B13535">
      <w:pPr>
        <w:spacing w:after="60" w:line="240" w:lineRule="auto"/>
        <w:contextualSpacing/>
        <w:jc w:val="both"/>
        <w:rPr>
          <w:rFonts w:ascii="Calibri" w:eastAsia="Times New Roman" w:hAnsi="Calibri" w:cs="Times New Roman"/>
          <w:bCs/>
          <w:iCs/>
          <w:kern w:val="0"/>
          <w:sz w:val="20"/>
          <w:szCs w:val="20"/>
          <w14:ligatures w14:val="none"/>
        </w:rPr>
      </w:pPr>
    </w:p>
    <w:p w14:paraId="7F296C15" w14:textId="2FF7166B" w:rsidR="003C4977" w:rsidRPr="003C4977" w:rsidRDefault="00B13535" w:rsidP="00B13535">
      <w:pPr>
        <w:spacing w:after="60" w:line="240" w:lineRule="auto"/>
        <w:contextualSpacing/>
        <w:jc w:val="both"/>
        <w:rPr>
          <w:rFonts w:ascii="Calibri" w:eastAsia="Times New Roman" w:hAnsi="Calibri" w:cs="Times New Roman"/>
          <w:bCs/>
          <w:iCs/>
          <w:kern w:val="0"/>
          <w:sz w:val="20"/>
          <w:szCs w:val="20"/>
          <w14:ligatures w14:val="none"/>
        </w:rPr>
      </w:pPr>
      <w:r w:rsidRPr="00B13535">
        <w:rPr>
          <w:rFonts w:ascii="Calibri" w:eastAsia="Times New Roman" w:hAnsi="Calibri" w:cs="Times New Roman"/>
          <w:b/>
          <w:iCs/>
          <w:kern w:val="0"/>
          <w:sz w:val="20"/>
          <w:szCs w:val="20"/>
          <w14:ligatures w14:val="none"/>
        </w:rPr>
        <w:t>Activity 2.5</w:t>
      </w:r>
      <w:r>
        <w:rPr>
          <w:rFonts w:ascii="Calibri" w:eastAsia="Times New Roman" w:hAnsi="Calibri" w:cs="Times New Roman"/>
          <w:bCs/>
          <w:iCs/>
          <w:kern w:val="0"/>
          <w:sz w:val="20"/>
          <w:szCs w:val="20"/>
          <w14:ligatures w14:val="none"/>
        </w:rPr>
        <w:t xml:space="preserve"> </w:t>
      </w:r>
      <w:r w:rsidR="003C4977" w:rsidRPr="003C4977">
        <w:rPr>
          <w:rFonts w:ascii="Calibri" w:eastAsia="Times New Roman" w:hAnsi="Calibri" w:cs="Times New Roman"/>
          <w:bCs/>
          <w:iCs/>
          <w:kern w:val="0"/>
          <w:sz w:val="20"/>
          <w:szCs w:val="20"/>
          <w14:ligatures w14:val="none"/>
        </w:rPr>
        <w:t>Support to on-farm and off-farm income-generating activities and provision of small grants seed capital for projects.</w:t>
      </w:r>
    </w:p>
    <w:p w14:paraId="5545C013" w14:textId="77777777" w:rsidR="003C4977" w:rsidRPr="003C4977" w:rsidRDefault="003C4977" w:rsidP="008A0EFD">
      <w:pPr>
        <w:spacing w:after="60" w:line="240" w:lineRule="auto"/>
        <w:contextualSpacing/>
        <w:jc w:val="both"/>
        <w:rPr>
          <w:rFonts w:ascii="Calibri" w:eastAsia="Times New Roman" w:hAnsi="Calibri" w:cs="Times New Roman"/>
          <w:b/>
          <w:iCs/>
          <w:kern w:val="0"/>
          <w:sz w:val="20"/>
          <w:szCs w:val="20"/>
          <w14:ligatures w14:val="none"/>
        </w:rPr>
      </w:pPr>
    </w:p>
    <w:p w14:paraId="6FE67716" w14:textId="4B559381" w:rsidR="003C4977" w:rsidRPr="003C4977" w:rsidRDefault="003C4977" w:rsidP="008A0EFD">
      <w:pPr>
        <w:spacing w:after="60" w:line="240" w:lineRule="auto"/>
        <w:contextualSpacing/>
        <w:jc w:val="both"/>
        <w:rPr>
          <w:rFonts w:ascii="Calibri" w:eastAsia="Times New Roman" w:hAnsi="Calibri" w:cs="Times New Roman"/>
          <w:bCs/>
          <w:iCs/>
          <w:kern w:val="0"/>
          <w:sz w:val="20"/>
          <w:szCs w:val="20"/>
          <w14:ligatures w14:val="none"/>
        </w:rPr>
      </w:pPr>
      <w:r w:rsidRPr="003C4977">
        <w:rPr>
          <w:rFonts w:ascii="Calibri" w:eastAsia="Times New Roman" w:hAnsi="Calibri" w:cs="Times New Roman"/>
          <w:b/>
          <w:iCs/>
          <w:kern w:val="0"/>
          <w:sz w:val="20"/>
          <w:szCs w:val="20"/>
          <w14:ligatures w14:val="none"/>
        </w:rPr>
        <w:t xml:space="preserve">Output 3: </w:t>
      </w:r>
      <w:r w:rsidR="00DD2752" w:rsidRPr="00DD2752">
        <w:rPr>
          <w:rFonts w:ascii="Calibri" w:eastAsia="Times New Roman" w:hAnsi="Calibri" w:cs="Times New Roman"/>
          <w:b/>
          <w:iCs/>
          <w:kern w:val="0"/>
          <w:sz w:val="20"/>
          <w:szCs w:val="20"/>
          <w14:ligatures w14:val="none"/>
        </w:rPr>
        <w:t>Strengthened governance capacity for resilience and human security</w:t>
      </w:r>
      <w:r w:rsidRPr="003C4977">
        <w:rPr>
          <w:rFonts w:ascii="Calibri" w:eastAsia="Times New Roman" w:hAnsi="Calibri" w:cs="Times New Roman"/>
          <w:b/>
          <w:iCs/>
          <w:kern w:val="0"/>
          <w:sz w:val="20"/>
          <w:szCs w:val="20"/>
          <w14:ligatures w14:val="none"/>
        </w:rPr>
        <w:t xml:space="preserve">.  </w:t>
      </w:r>
    </w:p>
    <w:p w14:paraId="77736D31" w14:textId="77777777" w:rsidR="003C4977" w:rsidRDefault="003C4977" w:rsidP="008A0EFD">
      <w:pPr>
        <w:spacing w:after="60" w:line="240" w:lineRule="auto"/>
        <w:contextualSpacing/>
        <w:jc w:val="both"/>
        <w:rPr>
          <w:rFonts w:ascii="Calibri" w:eastAsia="Times New Roman" w:hAnsi="Calibri" w:cs="Times New Roman"/>
          <w:bCs/>
          <w:iCs/>
          <w:kern w:val="0"/>
          <w:sz w:val="20"/>
          <w:szCs w:val="20"/>
          <w14:ligatures w14:val="none"/>
        </w:rPr>
      </w:pPr>
      <w:r w:rsidRPr="003C4977">
        <w:rPr>
          <w:rFonts w:ascii="Calibri" w:eastAsia="Times New Roman" w:hAnsi="Calibri" w:cs="Times New Roman"/>
          <w:bCs/>
          <w:iCs/>
          <w:kern w:val="0"/>
          <w:sz w:val="20"/>
          <w:szCs w:val="20"/>
          <w14:ligatures w14:val="none"/>
        </w:rPr>
        <w:t>The project recognizes that weak governance at the sub-national level is a critical constraint to effective and equitable resilience and adaptation planning particularly for vulnerable communities and those in hard-to-reach areas such as border communities. Lack of capacity and will among local governments and service providers to respond to human security gaps leads to huge deficits in service and infrastructure provision, which drives up risk. The following are the indicative activities under this output:</w:t>
      </w:r>
    </w:p>
    <w:p w14:paraId="5AC0C4F5" w14:textId="77777777" w:rsidR="009C1EFE" w:rsidRPr="003C4977" w:rsidRDefault="009C1EFE" w:rsidP="008A0EFD">
      <w:pPr>
        <w:spacing w:after="60" w:line="240" w:lineRule="auto"/>
        <w:contextualSpacing/>
        <w:jc w:val="both"/>
        <w:rPr>
          <w:rFonts w:ascii="Calibri" w:eastAsia="Times New Roman" w:hAnsi="Calibri" w:cs="Times New Roman"/>
          <w:bCs/>
          <w:iCs/>
          <w:kern w:val="0"/>
          <w:sz w:val="20"/>
          <w:szCs w:val="20"/>
          <w14:ligatures w14:val="none"/>
        </w:rPr>
      </w:pPr>
    </w:p>
    <w:p w14:paraId="2230E7B7" w14:textId="77777777" w:rsidR="003C4977" w:rsidRDefault="003C4977" w:rsidP="008A0EFD">
      <w:pPr>
        <w:spacing w:after="60" w:line="240" w:lineRule="auto"/>
        <w:ind w:left="540"/>
        <w:contextualSpacing/>
        <w:jc w:val="both"/>
        <w:rPr>
          <w:rFonts w:ascii="Calibri" w:eastAsia="Times New Roman" w:hAnsi="Calibri" w:cs="Times New Roman"/>
          <w:b/>
          <w:iCs/>
          <w:kern w:val="0"/>
          <w:sz w:val="20"/>
          <w:szCs w:val="20"/>
          <w14:ligatures w14:val="none"/>
        </w:rPr>
      </w:pPr>
      <w:r w:rsidRPr="003C4977">
        <w:rPr>
          <w:rFonts w:ascii="Calibri" w:eastAsia="Times New Roman" w:hAnsi="Calibri" w:cs="Times New Roman"/>
          <w:bCs/>
          <w:iCs/>
          <w:kern w:val="0"/>
          <w:sz w:val="20"/>
          <w:szCs w:val="20"/>
          <w14:ligatures w14:val="none"/>
        </w:rPr>
        <w:t xml:space="preserve"> </w:t>
      </w:r>
      <w:r w:rsidRPr="003C4977">
        <w:rPr>
          <w:rFonts w:ascii="Calibri" w:eastAsia="Times New Roman" w:hAnsi="Calibri" w:cs="Times New Roman"/>
          <w:b/>
          <w:iCs/>
          <w:kern w:val="0"/>
          <w:sz w:val="20"/>
          <w:szCs w:val="20"/>
          <w14:ligatures w14:val="none"/>
        </w:rPr>
        <w:t xml:space="preserve">Social Cohesion </w:t>
      </w:r>
    </w:p>
    <w:p w14:paraId="5CC9CA51" w14:textId="77777777" w:rsidR="004D5584" w:rsidRDefault="004D5584" w:rsidP="004D5584">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w:t>
      </w:r>
      <w:r w:rsidRPr="00856061">
        <w:rPr>
          <w:rFonts w:ascii="Calibri" w:eastAsia="Times New Roman" w:hAnsi="Calibri" w:cs="Times New Roman"/>
          <w:b/>
          <w:iCs/>
          <w:sz w:val="20"/>
          <w:szCs w:val="20"/>
        </w:rPr>
        <w:t>.1</w:t>
      </w:r>
      <w:r>
        <w:rPr>
          <w:rFonts w:ascii="Calibri" w:eastAsia="Times New Roman" w:hAnsi="Calibri" w:cs="Times New Roman"/>
          <w:bCs/>
          <w:iCs/>
          <w:sz w:val="20"/>
          <w:szCs w:val="20"/>
        </w:rPr>
        <w:t xml:space="preserve"> </w:t>
      </w:r>
      <w:r w:rsidRPr="003C4977">
        <w:rPr>
          <w:rFonts w:ascii="Calibri" w:eastAsia="Times New Roman" w:hAnsi="Calibri" w:cs="Times New Roman"/>
          <w:bCs/>
          <w:iCs/>
          <w:kern w:val="0"/>
          <w:sz w:val="20"/>
          <w:szCs w:val="20"/>
          <w14:ligatures w14:val="none"/>
        </w:rPr>
        <w:t>Strengthen Policy and regulatory frameworks, coordination, institutional, and planning for resilience in border communities.</w:t>
      </w:r>
    </w:p>
    <w:p w14:paraId="0E73FD57" w14:textId="77777777" w:rsidR="004D5584" w:rsidRPr="003C4977" w:rsidRDefault="004D5584" w:rsidP="004D5584">
      <w:pPr>
        <w:spacing w:after="60" w:line="240" w:lineRule="auto"/>
        <w:contextualSpacing/>
        <w:jc w:val="both"/>
        <w:rPr>
          <w:rFonts w:ascii="Calibri" w:eastAsia="Times New Roman" w:hAnsi="Calibri" w:cs="Times New Roman"/>
          <w:b/>
          <w:iCs/>
          <w:kern w:val="0"/>
          <w:sz w:val="20"/>
          <w:szCs w:val="20"/>
          <w14:ligatures w14:val="none"/>
        </w:rPr>
      </w:pPr>
    </w:p>
    <w:p w14:paraId="49361525" w14:textId="4E444251" w:rsidR="003C4977" w:rsidRPr="003C4977" w:rsidRDefault="00B13535" w:rsidP="00B13535">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w:t>
      </w:r>
      <w:r w:rsidRPr="00856061">
        <w:rPr>
          <w:rFonts w:ascii="Calibri" w:eastAsia="Times New Roman" w:hAnsi="Calibri" w:cs="Times New Roman"/>
          <w:b/>
          <w:iCs/>
          <w:sz w:val="20"/>
          <w:szCs w:val="20"/>
        </w:rPr>
        <w:t>.</w:t>
      </w:r>
      <w:r w:rsidR="00756ECF">
        <w:rPr>
          <w:rFonts w:ascii="Calibri" w:eastAsia="Times New Roman" w:hAnsi="Calibri" w:cs="Times New Roman"/>
          <w:b/>
          <w:iCs/>
          <w:sz w:val="20"/>
          <w:szCs w:val="20"/>
        </w:rPr>
        <w:t>2</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Promote decentralized capacities of governance structures and systems for effective delivery of services in border communities.</w:t>
      </w:r>
    </w:p>
    <w:p w14:paraId="6D369E6A" w14:textId="77777777" w:rsidR="00756ECF" w:rsidRDefault="00756ECF" w:rsidP="00756ECF">
      <w:pPr>
        <w:spacing w:after="60" w:line="240" w:lineRule="auto"/>
        <w:contextualSpacing/>
        <w:jc w:val="both"/>
        <w:rPr>
          <w:rFonts w:ascii="Calibri" w:eastAsia="Times New Roman" w:hAnsi="Calibri" w:cs="Times New Roman"/>
          <w:bCs/>
          <w:iCs/>
          <w:kern w:val="0"/>
          <w:sz w:val="20"/>
          <w:szCs w:val="20"/>
          <w14:ligatures w14:val="none"/>
        </w:rPr>
      </w:pPr>
    </w:p>
    <w:p w14:paraId="3AD61917" w14:textId="469886DD" w:rsidR="003C4977" w:rsidRPr="003C4977" w:rsidRDefault="00756ECF" w:rsidP="00756ECF">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3.2</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Promote access to basic and essential services (GBV, Justice, psychosocial, health, and protection) for vulnerable segments of society (women, youth, and PWDs in border communities. (Establishment of the physical one-stop centre, and roll-out of Mobile One-Stop Centres in Border Communities)</w:t>
      </w:r>
    </w:p>
    <w:p w14:paraId="00E6D44F" w14:textId="77777777" w:rsidR="004D5584" w:rsidRPr="003C4977" w:rsidRDefault="004D5584" w:rsidP="00F14D36">
      <w:pPr>
        <w:spacing w:after="60" w:line="240" w:lineRule="auto"/>
        <w:contextualSpacing/>
        <w:jc w:val="both"/>
        <w:rPr>
          <w:rFonts w:ascii="Calibri" w:eastAsia="Times New Roman" w:hAnsi="Calibri" w:cs="Times New Roman"/>
          <w:bCs/>
          <w:iCs/>
          <w:kern w:val="0"/>
          <w:sz w:val="20"/>
          <w:szCs w:val="20"/>
          <w14:ligatures w14:val="none"/>
        </w:rPr>
      </w:pPr>
    </w:p>
    <w:p w14:paraId="21937295" w14:textId="77777777" w:rsidR="00F214F3" w:rsidRDefault="00F214F3" w:rsidP="00F214F3">
      <w:pPr>
        <w:spacing w:after="60" w:line="240" w:lineRule="auto"/>
        <w:contextualSpacing/>
        <w:jc w:val="both"/>
        <w:rPr>
          <w:rFonts w:ascii="Calibri" w:eastAsia="Times New Roman" w:hAnsi="Calibri" w:cs="Times New Roman"/>
          <w:bCs/>
          <w:iCs/>
          <w:kern w:val="0"/>
          <w:sz w:val="20"/>
          <w:szCs w:val="20"/>
          <w14:ligatures w14:val="none"/>
        </w:rPr>
      </w:pPr>
      <w:r w:rsidRPr="009A3023">
        <w:rPr>
          <w:rFonts w:ascii="Calibri" w:eastAsia="Times New Roman" w:hAnsi="Calibri" w:cs="Times New Roman"/>
          <w:b/>
          <w:iCs/>
          <w:kern w:val="0"/>
          <w:sz w:val="20"/>
          <w:szCs w:val="20"/>
          <w14:ligatures w14:val="none"/>
        </w:rPr>
        <w:t>Activity 3.</w:t>
      </w:r>
      <w:r>
        <w:rPr>
          <w:rFonts w:ascii="Calibri" w:eastAsia="Times New Roman" w:hAnsi="Calibri" w:cs="Times New Roman"/>
          <w:b/>
          <w:iCs/>
          <w:kern w:val="0"/>
          <w:sz w:val="20"/>
          <w:szCs w:val="20"/>
          <w14:ligatures w14:val="none"/>
        </w:rPr>
        <w:t>3</w:t>
      </w:r>
      <w:r>
        <w:rPr>
          <w:rFonts w:ascii="Calibri" w:eastAsia="Times New Roman" w:hAnsi="Calibri" w:cs="Times New Roman"/>
          <w:bCs/>
          <w:iCs/>
          <w:kern w:val="0"/>
          <w:sz w:val="20"/>
          <w:szCs w:val="20"/>
          <w14:ligatures w14:val="none"/>
        </w:rPr>
        <w:t xml:space="preserve"> </w:t>
      </w:r>
      <w:r w:rsidRPr="003C4977">
        <w:rPr>
          <w:rFonts w:ascii="Calibri" w:eastAsia="Times New Roman" w:hAnsi="Calibri" w:cs="Times New Roman"/>
          <w:bCs/>
          <w:iCs/>
          <w:kern w:val="0"/>
          <w:sz w:val="20"/>
          <w:szCs w:val="20"/>
          <w14:ligatures w14:val="none"/>
        </w:rPr>
        <w:t>Support spatial governance and planning systems for enhancing effective utilization of de-minded land in border communities.</w:t>
      </w:r>
    </w:p>
    <w:p w14:paraId="40518128" w14:textId="77777777" w:rsidR="00F214F3" w:rsidRDefault="00F214F3" w:rsidP="00F214F3">
      <w:pPr>
        <w:spacing w:after="60" w:line="240" w:lineRule="auto"/>
        <w:contextualSpacing/>
        <w:jc w:val="both"/>
        <w:rPr>
          <w:rFonts w:ascii="Calibri" w:eastAsia="Times New Roman" w:hAnsi="Calibri" w:cs="Times New Roman"/>
          <w:bCs/>
          <w:iCs/>
          <w:kern w:val="0"/>
          <w:sz w:val="20"/>
          <w:szCs w:val="20"/>
          <w14:ligatures w14:val="none"/>
        </w:rPr>
      </w:pPr>
    </w:p>
    <w:p w14:paraId="5FDEB6B3" w14:textId="77777777" w:rsidR="0056211F" w:rsidRDefault="0056211F" w:rsidP="0056211F">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3.4</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 xml:space="preserve">Creation of platforms for and empowerment of women, youth, and PWDs to claim their rights and participate in local planning, budgeting, and decision-making processes. </w:t>
      </w:r>
    </w:p>
    <w:p w14:paraId="59434DD8" w14:textId="77777777" w:rsidR="0056211F" w:rsidRDefault="0056211F" w:rsidP="0056211F">
      <w:pPr>
        <w:spacing w:after="60" w:line="240" w:lineRule="auto"/>
        <w:contextualSpacing/>
        <w:jc w:val="both"/>
        <w:rPr>
          <w:rFonts w:ascii="Calibri" w:eastAsia="Times New Roman" w:hAnsi="Calibri" w:cs="Times New Roman"/>
          <w:bCs/>
          <w:iCs/>
          <w:kern w:val="0"/>
          <w:sz w:val="20"/>
          <w:szCs w:val="20"/>
          <w14:ligatures w14:val="none"/>
        </w:rPr>
      </w:pPr>
    </w:p>
    <w:p w14:paraId="30B3EFC7" w14:textId="77777777" w:rsidR="00F214F3" w:rsidRDefault="00F214F3" w:rsidP="00F214F3">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3.5</w:t>
      </w:r>
      <w:r>
        <w:rPr>
          <w:rFonts w:ascii="Calibri" w:eastAsia="Times New Roman" w:hAnsi="Calibri" w:cs="Times New Roman"/>
          <w:bCs/>
          <w:iCs/>
          <w:sz w:val="20"/>
          <w:szCs w:val="20"/>
        </w:rPr>
        <w:t xml:space="preserve"> </w:t>
      </w:r>
      <w:r w:rsidRPr="003C4977">
        <w:rPr>
          <w:rFonts w:ascii="Calibri" w:eastAsia="Times New Roman" w:hAnsi="Calibri" w:cs="Times New Roman"/>
          <w:bCs/>
          <w:iCs/>
          <w:kern w:val="0"/>
          <w:sz w:val="20"/>
          <w:szCs w:val="20"/>
          <w14:ligatures w14:val="none"/>
        </w:rPr>
        <w:t xml:space="preserve">Support the development and operationalization of community multi-hazards early warning systems, conflict management strategies, disaster risk plans, and contingency planning. </w:t>
      </w:r>
    </w:p>
    <w:p w14:paraId="1EC3843A" w14:textId="77777777" w:rsidR="00F214F3" w:rsidRPr="003C4977" w:rsidRDefault="00F214F3" w:rsidP="00F214F3">
      <w:pPr>
        <w:spacing w:after="60" w:line="240" w:lineRule="auto"/>
        <w:contextualSpacing/>
        <w:jc w:val="both"/>
        <w:rPr>
          <w:rFonts w:ascii="Calibri" w:eastAsia="Times New Roman" w:hAnsi="Calibri" w:cs="Times New Roman"/>
          <w:bCs/>
          <w:iCs/>
          <w:kern w:val="0"/>
          <w:sz w:val="20"/>
          <w:szCs w:val="20"/>
          <w14:ligatures w14:val="none"/>
        </w:rPr>
      </w:pPr>
    </w:p>
    <w:p w14:paraId="7A6E3DE6" w14:textId="4A248C18" w:rsidR="003C4977" w:rsidRPr="003C4977" w:rsidRDefault="0056211F" w:rsidP="0056211F">
      <w:pPr>
        <w:spacing w:after="60" w:line="240" w:lineRule="auto"/>
        <w:contextualSpacing/>
        <w:jc w:val="both"/>
        <w:rPr>
          <w:rFonts w:ascii="Calibri" w:eastAsia="Times New Roman" w:hAnsi="Calibri" w:cs="Times New Roman"/>
          <w:bCs/>
          <w:iCs/>
          <w:kern w:val="0"/>
          <w:sz w:val="20"/>
          <w:szCs w:val="20"/>
          <w14:ligatures w14:val="none"/>
        </w:rPr>
      </w:pPr>
      <w:r w:rsidRPr="00856061">
        <w:rPr>
          <w:rFonts w:ascii="Calibri" w:eastAsia="Times New Roman" w:hAnsi="Calibri" w:cs="Times New Roman"/>
          <w:b/>
          <w:iCs/>
          <w:sz w:val="20"/>
          <w:szCs w:val="20"/>
        </w:rPr>
        <w:t xml:space="preserve">Activity </w:t>
      </w:r>
      <w:r>
        <w:rPr>
          <w:rFonts w:ascii="Calibri" w:eastAsia="Times New Roman" w:hAnsi="Calibri" w:cs="Times New Roman"/>
          <w:b/>
          <w:iCs/>
          <w:sz w:val="20"/>
          <w:szCs w:val="20"/>
        </w:rPr>
        <w:t>3.6</w:t>
      </w:r>
      <w:r>
        <w:rPr>
          <w:rFonts w:ascii="Calibri" w:eastAsia="Times New Roman" w:hAnsi="Calibri" w:cs="Times New Roman"/>
          <w:bCs/>
          <w:iCs/>
          <w:sz w:val="20"/>
          <w:szCs w:val="20"/>
        </w:rPr>
        <w:t xml:space="preserve"> </w:t>
      </w:r>
      <w:r w:rsidR="003C4977" w:rsidRPr="003C4977">
        <w:rPr>
          <w:rFonts w:ascii="Calibri" w:eastAsia="Times New Roman" w:hAnsi="Calibri" w:cs="Times New Roman"/>
          <w:bCs/>
          <w:iCs/>
          <w:kern w:val="0"/>
          <w:sz w:val="20"/>
          <w:szCs w:val="20"/>
          <w14:ligatures w14:val="none"/>
        </w:rPr>
        <w:t>Support community awareness campaigns and information-sharing platforms/hubs on security, Conflict Resolution Explosive Ordnance Risk Education, Peace, GBV, and human rights issues within border communities.</w:t>
      </w:r>
    </w:p>
    <w:p w14:paraId="5A5D28A9" w14:textId="77777777" w:rsidR="003C4977" w:rsidRPr="003C4977" w:rsidRDefault="003C4977" w:rsidP="008A0EFD">
      <w:pPr>
        <w:spacing w:before="360" w:after="60" w:line="240" w:lineRule="auto"/>
        <w:jc w:val="both"/>
        <w:rPr>
          <w:rFonts w:ascii="Calibri" w:eastAsia="Times New Roman" w:hAnsi="Calibri" w:cs="Times New Roman"/>
          <w:b/>
          <w:i/>
          <w:kern w:val="0"/>
          <w:sz w:val="20"/>
          <w:szCs w:val="20"/>
          <w14:ligatures w14:val="none"/>
        </w:rPr>
      </w:pPr>
      <w:r w:rsidRPr="003C4977">
        <w:rPr>
          <w:rFonts w:ascii="Calibri" w:eastAsia="Times New Roman" w:hAnsi="Calibri" w:cs="Times New Roman"/>
          <w:b/>
          <w:i/>
          <w:kern w:val="0"/>
          <w:sz w:val="20"/>
          <w:szCs w:val="20"/>
          <w14:ligatures w14:val="none"/>
        </w:rPr>
        <w:t>Resources Required to Achieve the Expected Results</w:t>
      </w:r>
    </w:p>
    <w:p w14:paraId="3FB9F73D" w14:textId="12EE58E1" w:rsidR="002A26BA" w:rsidRDefault="002A26BA" w:rsidP="008A0EFD">
      <w:pPr>
        <w:spacing w:after="60" w:line="240" w:lineRule="auto"/>
        <w:contextualSpacing/>
        <w:jc w:val="both"/>
        <w:rPr>
          <w:rFonts w:ascii="Calibri" w:eastAsia="Times New Roman" w:hAnsi="Calibri" w:cs="Times New Roman"/>
          <w:iCs/>
          <w:kern w:val="0"/>
          <w:sz w:val="20"/>
          <w:szCs w:val="20"/>
          <w14:ligatures w14:val="none"/>
        </w:rPr>
      </w:pPr>
      <w:r w:rsidRPr="002A26BA">
        <w:rPr>
          <w:rFonts w:ascii="Calibri" w:eastAsia="Times New Roman" w:hAnsi="Calibri" w:cs="Times New Roman"/>
          <w:iCs/>
          <w:kern w:val="0"/>
          <w:sz w:val="20"/>
          <w:szCs w:val="20"/>
          <w14:ligatures w14:val="none"/>
        </w:rPr>
        <w:t xml:space="preserve">To achieve the expected results of the project, a range of strategic inputs and resources will be </w:t>
      </w:r>
      <w:r w:rsidR="00197CF9">
        <w:rPr>
          <w:rFonts w:ascii="Calibri" w:eastAsia="Times New Roman" w:hAnsi="Calibri" w:cs="Times New Roman"/>
          <w:iCs/>
          <w:kern w:val="0"/>
          <w:sz w:val="20"/>
          <w:szCs w:val="20"/>
          <w14:ligatures w14:val="none"/>
        </w:rPr>
        <w:t>mobilised</w:t>
      </w:r>
      <w:r w:rsidRPr="002A26BA">
        <w:rPr>
          <w:rFonts w:ascii="Calibri" w:eastAsia="Times New Roman" w:hAnsi="Calibri" w:cs="Times New Roman"/>
          <w:iCs/>
          <w:kern w:val="0"/>
          <w:sz w:val="20"/>
          <w:szCs w:val="20"/>
          <w14:ligatures w14:val="none"/>
        </w:rPr>
        <w:t>, aligned with the change pathway outlined in the theory of change. These inputs include dedicated staff time, key operational purchases, technical assistance, and strategic partnerships, all of which will be adequately costed and incorporated into the project budget.</w:t>
      </w:r>
    </w:p>
    <w:p w14:paraId="606206A9" w14:textId="77777777" w:rsidR="00197CF9" w:rsidRPr="002A26BA" w:rsidRDefault="00197CF9" w:rsidP="008A0EFD">
      <w:pPr>
        <w:spacing w:after="60" w:line="240" w:lineRule="auto"/>
        <w:contextualSpacing/>
        <w:jc w:val="both"/>
        <w:rPr>
          <w:rFonts w:ascii="Calibri" w:eastAsia="Times New Roman" w:hAnsi="Calibri" w:cs="Times New Roman"/>
          <w:iCs/>
          <w:kern w:val="0"/>
          <w:sz w:val="20"/>
          <w:szCs w:val="20"/>
          <w14:ligatures w14:val="none"/>
        </w:rPr>
      </w:pPr>
    </w:p>
    <w:p w14:paraId="5C4EAEBC" w14:textId="5D80DDFA" w:rsidR="002A26BA" w:rsidRDefault="002A26BA" w:rsidP="008A0EFD">
      <w:pPr>
        <w:spacing w:after="60" w:line="240" w:lineRule="auto"/>
        <w:contextualSpacing/>
        <w:jc w:val="both"/>
        <w:rPr>
          <w:rFonts w:ascii="Calibri" w:eastAsia="Times New Roman" w:hAnsi="Calibri" w:cs="Times New Roman"/>
          <w:iCs/>
          <w:kern w:val="0"/>
          <w:sz w:val="20"/>
          <w:szCs w:val="20"/>
          <w14:ligatures w14:val="none"/>
        </w:rPr>
      </w:pPr>
      <w:r w:rsidRPr="002A26BA">
        <w:rPr>
          <w:rFonts w:ascii="Calibri" w:eastAsia="Times New Roman" w:hAnsi="Calibri" w:cs="Times New Roman"/>
          <w:iCs/>
          <w:kern w:val="0"/>
          <w:sz w:val="20"/>
          <w:szCs w:val="20"/>
          <w14:ligatures w14:val="none"/>
        </w:rPr>
        <w:t>At the core of the implementation effort is the contribution of UNDP Zimbabwe Country Office staff. The Team Leader for the Transformative Governance Unit will dedicate 10% of her time to provide strategic oversight, ensuring the project remains aligned with broader governance and development priorities. The Project Manager, who also serves as the Mine Action and Livelihoods Specialist, will commit 100% of their time to lead the technical and operational execution of the project. This includes day-to-day coordination, stakeholder engagement, and oversight of field implementation.</w:t>
      </w:r>
    </w:p>
    <w:p w14:paraId="5087ABE6" w14:textId="77777777" w:rsidR="006B1AB9" w:rsidRPr="002A26BA" w:rsidRDefault="006B1AB9" w:rsidP="008A0EFD">
      <w:pPr>
        <w:spacing w:after="60" w:line="240" w:lineRule="auto"/>
        <w:contextualSpacing/>
        <w:jc w:val="both"/>
        <w:rPr>
          <w:rFonts w:ascii="Calibri" w:eastAsia="Times New Roman" w:hAnsi="Calibri" w:cs="Times New Roman"/>
          <w:iCs/>
          <w:kern w:val="0"/>
          <w:sz w:val="20"/>
          <w:szCs w:val="20"/>
          <w14:ligatures w14:val="none"/>
        </w:rPr>
      </w:pPr>
    </w:p>
    <w:p w14:paraId="51923864" w14:textId="0489636B" w:rsidR="002A26BA" w:rsidRDefault="002A26BA" w:rsidP="008A0EFD">
      <w:pPr>
        <w:spacing w:after="60" w:line="240" w:lineRule="auto"/>
        <w:contextualSpacing/>
        <w:jc w:val="both"/>
        <w:rPr>
          <w:rFonts w:ascii="Calibri" w:eastAsia="Times New Roman" w:hAnsi="Calibri" w:cs="Times New Roman"/>
          <w:iCs/>
          <w:kern w:val="0"/>
          <w:sz w:val="20"/>
          <w:szCs w:val="20"/>
          <w14:ligatures w14:val="none"/>
        </w:rPr>
      </w:pPr>
      <w:r w:rsidRPr="002A26BA">
        <w:rPr>
          <w:rFonts w:ascii="Calibri" w:eastAsia="Times New Roman" w:hAnsi="Calibri" w:cs="Times New Roman"/>
          <w:iCs/>
          <w:kern w:val="0"/>
          <w:sz w:val="20"/>
          <w:szCs w:val="20"/>
          <w14:ligatures w14:val="none"/>
        </w:rPr>
        <w:t xml:space="preserve">Additional technical and operational support will be provided by the Participatory Development </w:t>
      </w:r>
      <w:r w:rsidR="006B1AB9">
        <w:rPr>
          <w:rFonts w:ascii="Calibri" w:eastAsia="Times New Roman" w:hAnsi="Calibri" w:cs="Times New Roman"/>
          <w:iCs/>
          <w:kern w:val="0"/>
          <w:sz w:val="20"/>
          <w:szCs w:val="20"/>
          <w14:ligatures w14:val="none"/>
        </w:rPr>
        <w:t>Officer</w:t>
      </w:r>
      <w:r w:rsidRPr="002A26BA">
        <w:rPr>
          <w:rFonts w:ascii="Calibri" w:eastAsia="Times New Roman" w:hAnsi="Calibri" w:cs="Times New Roman"/>
          <w:iCs/>
          <w:kern w:val="0"/>
          <w:sz w:val="20"/>
          <w:szCs w:val="20"/>
          <w14:ligatures w14:val="none"/>
        </w:rPr>
        <w:t>, contributing 90% of their time to strengthen community engagement, inclusion, and capacity development components of the project. The Programme Associate will allocate 30% of their time to support logistics, procurement, and administrative processes, while the Programme Finance Associate will dedicate 15% of their time to ensure sound financial management and compliance with UNDP’s financial rules and procedures. The Monitoring and Evaluation Officer will contribute 5% of their time to support results-based monitoring, learning, and adaptive management of the project.</w:t>
      </w:r>
    </w:p>
    <w:p w14:paraId="28B0BE2A" w14:textId="77777777" w:rsidR="00696EB4" w:rsidRDefault="00696EB4" w:rsidP="008A0EFD">
      <w:pPr>
        <w:spacing w:after="60" w:line="240" w:lineRule="auto"/>
        <w:contextualSpacing/>
        <w:jc w:val="both"/>
        <w:rPr>
          <w:rFonts w:ascii="Calibri" w:eastAsia="Times New Roman" w:hAnsi="Calibri" w:cs="Times New Roman"/>
          <w:iCs/>
          <w:kern w:val="0"/>
          <w:sz w:val="20"/>
          <w:szCs w:val="20"/>
          <w14:ligatures w14:val="none"/>
        </w:rPr>
      </w:pPr>
    </w:p>
    <w:p w14:paraId="772FAB0A" w14:textId="35E5E1CB" w:rsidR="00696EB4" w:rsidRDefault="00696EB4" w:rsidP="008A0EFD">
      <w:pPr>
        <w:spacing w:after="60" w:line="240" w:lineRule="auto"/>
        <w:contextualSpacing/>
        <w:jc w:val="both"/>
        <w:rPr>
          <w:rFonts w:ascii="Calibri" w:eastAsia="Times New Roman" w:hAnsi="Calibri" w:cs="Times New Roman"/>
          <w:iCs/>
          <w:kern w:val="0"/>
          <w:sz w:val="20"/>
          <w:szCs w:val="20"/>
          <w14:ligatures w14:val="none"/>
        </w:rPr>
      </w:pPr>
      <w:r w:rsidRPr="00696EB4">
        <w:rPr>
          <w:rFonts w:ascii="Calibri" w:eastAsia="Times New Roman" w:hAnsi="Calibri" w:cs="Times New Roman"/>
          <w:iCs/>
          <w:kern w:val="0"/>
          <w:sz w:val="20"/>
          <w:szCs w:val="20"/>
          <w14:ligatures w14:val="none"/>
        </w:rPr>
        <w:t>The project will be implemented under the overall framework of the Country Programme Document (CPD), ensuring strategic alignment with national priorities and UNDP’s mandate. To safeguard quality and coherence in delivery, the Country Office Programme Management Support Unit (CO PMSU) will play a role in quality assurance, providing technical backstopping and ensuring compliance with corporate standards and procedures.</w:t>
      </w:r>
    </w:p>
    <w:p w14:paraId="2EA21226" w14:textId="77777777" w:rsidR="00952AF2" w:rsidRPr="002A26BA" w:rsidRDefault="00952AF2" w:rsidP="008A0EFD">
      <w:pPr>
        <w:spacing w:after="60" w:line="240" w:lineRule="auto"/>
        <w:contextualSpacing/>
        <w:jc w:val="both"/>
        <w:rPr>
          <w:rFonts w:ascii="Calibri" w:eastAsia="Times New Roman" w:hAnsi="Calibri" w:cs="Times New Roman"/>
          <w:iCs/>
          <w:kern w:val="0"/>
          <w:sz w:val="20"/>
          <w:szCs w:val="20"/>
          <w14:ligatures w14:val="none"/>
        </w:rPr>
      </w:pPr>
    </w:p>
    <w:p w14:paraId="607655FF" w14:textId="19DC6E64" w:rsidR="00952AF2" w:rsidRDefault="00624DA4" w:rsidP="008A0EFD">
      <w:pPr>
        <w:spacing w:after="60" w:line="240" w:lineRule="auto"/>
        <w:contextualSpacing/>
        <w:jc w:val="both"/>
        <w:rPr>
          <w:rFonts w:ascii="Calibri" w:eastAsia="Times New Roman" w:hAnsi="Calibri" w:cs="Times New Roman"/>
          <w:iCs/>
          <w:kern w:val="0"/>
          <w:sz w:val="20"/>
          <w:szCs w:val="20"/>
          <w14:ligatures w14:val="none"/>
        </w:rPr>
      </w:pPr>
      <w:r w:rsidRPr="00624DA4">
        <w:rPr>
          <w:rFonts w:ascii="Calibri" w:eastAsia="Times New Roman" w:hAnsi="Calibri" w:cs="Times New Roman"/>
          <w:iCs/>
          <w:kern w:val="0"/>
          <w:sz w:val="20"/>
          <w:szCs w:val="20"/>
          <w14:ligatures w14:val="none"/>
        </w:rPr>
        <w:t>In addition to personnel, the project will require a range of operational purchases, including demining equipment, protective gear</w:t>
      </w:r>
      <w:r w:rsidR="00D656C7">
        <w:rPr>
          <w:rFonts w:ascii="Calibri" w:eastAsia="Times New Roman" w:hAnsi="Calibri" w:cs="Times New Roman"/>
          <w:iCs/>
          <w:kern w:val="0"/>
          <w:sz w:val="20"/>
          <w:szCs w:val="20"/>
          <w14:ligatures w14:val="none"/>
        </w:rPr>
        <w:t xml:space="preserve"> </w:t>
      </w:r>
      <w:r w:rsidRPr="00624DA4">
        <w:rPr>
          <w:rFonts w:ascii="Calibri" w:eastAsia="Times New Roman" w:hAnsi="Calibri" w:cs="Times New Roman"/>
          <w:iCs/>
          <w:kern w:val="0"/>
          <w:sz w:val="20"/>
          <w:szCs w:val="20"/>
          <w14:ligatures w14:val="none"/>
        </w:rPr>
        <w:t xml:space="preserve">and communication tools to support field operations and remote coordination. Office operational costs, such as utilities and supplies, will also be included to ensure an enabling environment for implementation. To support the livelihoods component of the programme, the project will procure essential start-up kits, tools, and inputs tailored to community-based income-generating activities—such as agricultural inputs, small livestock, vocational tools, and micro-enterprise equipment. Furthermore, the project will invest in small-scale infrastructure development to enable sustainable livelihoods and enhance community resilience in mine-affected areas. This may include the rehabilitation or construction of community assets such as marketplaces, irrigation systems, storage facilities, and </w:t>
      </w:r>
      <w:r w:rsidR="00D656C7">
        <w:rPr>
          <w:rFonts w:ascii="Calibri" w:eastAsia="Times New Roman" w:hAnsi="Calibri" w:cs="Times New Roman"/>
          <w:iCs/>
          <w:kern w:val="0"/>
          <w:sz w:val="20"/>
          <w:szCs w:val="20"/>
          <w14:ligatures w14:val="none"/>
        </w:rPr>
        <w:t>WASH facilities</w:t>
      </w:r>
      <w:r w:rsidRPr="00624DA4">
        <w:rPr>
          <w:rFonts w:ascii="Calibri" w:eastAsia="Times New Roman" w:hAnsi="Calibri" w:cs="Times New Roman"/>
          <w:iCs/>
          <w:kern w:val="0"/>
          <w:sz w:val="20"/>
          <w:szCs w:val="20"/>
          <w14:ligatures w14:val="none"/>
        </w:rPr>
        <w:t xml:space="preserve">—contributing to both economic </w:t>
      </w:r>
      <w:r w:rsidR="00524708">
        <w:rPr>
          <w:rFonts w:ascii="Calibri" w:eastAsia="Times New Roman" w:hAnsi="Calibri" w:cs="Times New Roman"/>
          <w:iCs/>
          <w:kern w:val="0"/>
          <w:sz w:val="20"/>
          <w:szCs w:val="20"/>
          <w14:ligatures w14:val="none"/>
        </w:rPr>
        <w:t>revitalisation</w:t>
      </w:r>
      <w:r w:rsidRPr="00624DA4">
        <w:rPr>
          <w:rFonts w:ascii="Calibri" w:eastAsia="Times New Roman" w:hAnsi="Calibri" w:cs="Times New Roman"/>
          <w:iCs/>
          <w:kern w:val="0"/>
          <w:sz w:val="20"/>
          <w:szCs w:val="20"/>
          <w14:ligatures w14:val="none"/>
        </w:rPr>
        <w:t xml:space="preserve"> and improved service delivery in cleared and resettled zones.</w:t>
      </w:r>
    </w:p>
    <w:p w14:paraId="03CC5C10" w14:textId="77777777" w:rsidR="00624DA4" w:rsidRPr="002A26BA" w:rsidRDefault="00624DA4" w:rsidP="008A0EFD">
      <w:pPr>
        <w:spacing w:after="60" w:line="240" w:lineRule="auto"/>
        <w:contextualSpacing/>
        <w:jc w:val="both"/>
        <w:rPr>
          <w:rFonts w:ascii="Calibri" w:eastAsia="Times New Roman" w:hAnsi="Calibri" w:cs="Times New Roman"/>
          <w:iCs/>
          <w:kern w:val="0"/>
          <w:sz w:val="20"/>
          <w:szCs w:val="20"/>
          <w14:ligatures w14:val="none"/>
        </w:rPr>
      </w:pPr>
    </w:p>
    <w:p w14:paraId="5B67ECD2" w14:textId="1E523697" w:rsidR="002A26BA" w:rsidRDefault="002A26BA" w:rsidP="008A0EFD">
      <w:pPr>
        <w:spacing w:after="60" w:line="240" w:lineRule="auto"/>
        <w:contextualSpacing/>
        <w:jc w:val="both"/>
        <w:rPr>
          <w:rFonts w:ascii="Calibri" w:eastAsia="Times New Roman" w:hAnsi="Calibri" w:cs="Times New Roman"/>
          <w:iCs/>
          <w:kern w:val="0"/>
          <w:sz w:val="20"/>
          <w:szCs w:val="20"/>
          <w14:ligatures w14:val="none"/>
        </w:rPr>
      </w:pPr>
      <w:r w:rsidRPr="002A26BA">
        <w:rPr>
          <w:rFonts w:ascii="Calibri" w:eastAsia="Times New Roman" w:hAnsi="Calibri" w:cs="Times New Roman"/>
          <w:iCs/>
          <w:kern w:val="0"/>
          <w:sz w:val="20"/>
          <w:szCs w:val="20"/>
          <w14:ligatures w14:val="none"/>
        </w:rPr>
        <w:t>The project will also rely on strong partnerships. Key government counterparts include the Ministry of Defence, Ministry of Local Government, and the Ministry of Public Service, Labour and Social Welfare. Partnerships will also be established with accredited mine action operators</w:t>
      </w:r>
      <w:r w:rsidR="00AF16D2">
        <w:rPr>
          <w:rFonts w:ascii="Calibri" w:eastAsia="Times New Roman" w:hAnsi="Calibri" w:cs="Times New Roman"/>
          <w:iCs/>
          <w:kern w:val="0"/>
          <w:sz w:val="20"/>
          <w:szCs w:val="20"/>
          <w14:ligatures w14:val="none"/>
        </w:rPr>
        <w:t xml:space="preserve"> (HALO and MAG)</w:t>
      </w:r>
      <w:r w:rsidRPr="002A26BA">
        <w:rPr>
          <w:rFonts w:ascii="Calibri" w:eastAsia="Times New Roman" w:hAnsi="Calibri" w:cs="Times New Roman"/>
          <w:iCs/>
          <w:kern w:val="0"/>
          <w:sz w:val="20"/>
          <w:szCs w:val="20"/>
          <w14:ligatures w14:val="none"/>
        </w:rPr>
        <w:t xml:space="preserve"> and civil society </w:t>
      </w:r>
      <w:r w:rsidR="00952AF2">
        <w:rPr>
          <w:rFonts w:ascii="Calibri" w:eastAsia="Times New Roman" w:hAnsi="Calibri" w:cs="Times New Roman"/>
          <w:iCs/>
          <w:kern w:val="0"/>
          <w:sz w:val="20"/>
          <w:szCs w:val="20"/>
          <w14:ligatures w14:val="none"/>
        </w:rPr>
        <w:t>organisations</w:t>
      </w:r>
      <w:r w:rsidRPr="002A26BA">
        <w:rPr>
          <w:rFonts w:ascii="Calibri" w:eastAsia="Times New Roman" w:hAnsi="Calibri" w:cs="Times New Roman"/>
          <w:iCs/>
          <w:kern w:val="0"/>
          <w:sz w:val="20"/>
          <w:szCs w:val="20"/>
          <w14:ligatures w14:val="none"/>
        </w:rPr>
        <w:t xml:space="preserve">. Collaboration with development </w:t>
      </w:r>
      <w:r w:rsidRPr="002A26BA">
        <w:rPr>
          <w:rFonts w:ascii="Calibri" w:eastAsia="Times New Roman" w:hAnsi="Calibri" w:cs="Times New Roman"/>
          <w:iCs/>
          <w:kern w:val="0"/>
          <w:sz w:val="20"/>
          <w:szCs w:val="20"/>
          <w14:ligatures w14:val="none"/>
        </w:rPr>
        <w:lastRenderedPageBreak/>
        <w:t>partners, including the Government of Japan, and technical backstopping from UNDP regional and global teams will ensure quality assurance and knowledge sharing.</w:t>
      </w:r>
    </w:p>
    <w:p w14:paraId="02BCD6EE" w14:textId="77777777" w:rsidR="00516C59" w:rsidRPr="002A26BA" w:rsidRDefault="00516C59" w:rsidP="008A0EFD">
      <w:pPr>
        <w:spacing w:after="60" w:line="240" w:lineRule="auto"/>
        <w:contextualSpacing/>
        <w:jc w:val="both"/>
        <w:rPr>
          <w:rFonts w:ascii="Calibri" w:eastAsia="Times New Roman" w:hAnsi="Calibri" w:cs="Times New Roman"/>
          <w:iCs/>
          <w:kern w:val="0"/>
          <w:sz w:val="20"/>
          <w:szCs w:val="20"/>
          <w14:ligatures w14:val="none"/>
        </w:rPr>
      </w:pPr>
    </w:p>
    <w:p w14:paraId="2E38CB4E" w14:textId="27C3AC30" w:rsidR="002A26BA" w:rsidRPr="002A26BA" w:rsidRDefault="002A26BA" w:rsidP="008A0EFD">
      <w:pPr>
        <w:spacing w:after="60" w:line="240" w:lineRule="auto"/>
        <w:contextualSpacing/>
        <w:jc w:val="both"/>
        <w:rPr>
          <w:rFonts w:ascii="Calibri" w:eastAsia="Times New Roman" w:hAnsi="Calibri" w:cs="Times New Roman"/>
          <w:iCs/>
          <w:kern w:val="0"/>
          <w:sz w:val="20"/>
          <w:szCs w:val="20"/>
          <w14:ligatures w14:val="none"/>
        </w:rPr>
      </w:pPr>
      <w:r w:rsidRPr="002A26BA">
        <w:rPr>
          <w:rFonts w:ascii="Calibri" w:eastAsia="Times New Roman" w:hAnsi="Calibri" w:cs="Times New Roman"/>
          <w:iCs/>
          <w:kern w:val="0"/>
          <w:sz w:val="20"/>
          <w:szCs w:val="20"/>
          <w14:ligatures w14:val="none"/>
        </w:rPr>
        <w:t>Finally, the project will invest in technical assistance and capacity building for national stakeholders. This includes training in mine action standards, risk education, and resilient livelihoods approaches, as well as knowledge exchange and documentation to promote sustainability and scale-up. All resources will be carefully planned, costed, and integrated into the project’s overall budget framework to ensure effective and impactful implementation.</w:t>
      </w:r>
    </w:p>
    <w:p w14:paraId="3881A01A" w14:textId="77777777" w:rsidR="003C4977" w:rsidRPr="003C4977" w:rsidRDefault="003C4977" w:rsidP="008A0EFD">
      <w:pPr>
        <w:spacing w:after="60" w:line="240" w:lineRule="auto"/>
        <w:ind w:left="547"/>
        <w:contextualSpacing/>
        <w:jc w:val="both"/>
        <w:rPr>
          <w:rFonts w:ascii="Calibri" w:eastAsia="Times New Roman" w:hAnsi="Calibri" w:cs="Times New Roman"/>
          <w:i/>
          <w:kern w:val="0"/>
          <w:sz w:val="20"/>
          <w:szCs w:val="20"/>
          <w14:ligatures w14:val="none"/>
        </w:rPr>
      </w:pPr>
    </w:p>
    <w:p w14:paraId="5FE7D817" w14:textId="77777777" w:rsidR="003C4977" w:rsidRPr="003C4977" w:rsidRDefault="003C4977" w:rsidP="008A0EFD">
      <w:pPr>
        <w:spacing w:after="60" w:line="240" w:lineRule="auto"/>
        <w:contextualSpacing/>
        <w:jc w:val="both"/>
        <w:rPr>
          <w:rFonts w:ascii="Calibri" w:eastAsia="Times New Roman" w:hAnsi="Calibri" w:cs="Times New Roman"/>
          <w:i/>
          <w:kern w:val="0"/>
          <w:sz w:val="20"/>
          <w:szCs w:val="20"/>
          <w14:ligatures w14:val="none"/>
        </w:rPr>
      </w:pPr>
      <w:r w:rsidRPr="003C4977">
        <w:rPr>
          <w:rFonts w:ascii="Calibri" w:eastAsia="Times New Roman" w:hAnsi="Calibri" w:cs="Times New Roman"/>
          <w:b/>
          <w:i/>
          <w:kern w:val="0"/>
          <w:sz w:val="20"/>
          <w:szCs w:val="20"/>
          <w14:ligatures w14:val="none"/>
        </w:rPr>
        <w:t>Partnerships</w:t>
      </w:r>
    </w:p>
    <w:p w14:paraId="324C284F" w14:textId="56391EBC" w:rsidR="008C5DCE"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The Ministry of Defence</w:t>
      </w:r>
      <w:r w:rsidR="00601434">
        <w:rPr>
          <w:rFonts w:ascii="Calibri" w:eastAsia="Times New Roman" w:hAnsi="Calibri" w:cs="Times New Roman"/>
          <w:iCs/>
          <w:kern w:val="0"/>
          <w:sz w:val="20"/>
          <w:szCs w:val="20"/>
          <w14:ligatures w14:val="none"/>
        </w:rPr>
        <w:t xml:space="preserve"> </w:t>
      </w:r>
      <w:r w:rsidRPr="003C4977">
        <w:rPr>
          <w:rFonts w:ascii="Calibri" w:eastAsia="Times New Roman" w:hAnsi="Calibri" w:cs="Times New Roman"/>
          <w:iCs/>
          <w:kern w:val="0"/>
          <w:sz w:val="20"/>
          <w:szCs w:val="20"/>
          <w14:ligatures w14:val="none"/>
        </w:rPr>
        <w:t xml:space="preserve">will serve as the primary </w:t>
      </w:r>
      <w:r w:rsidR="00C04759">
        <w:rPr>
          <w:rFonts w:ascii="Calibri" w:eastAsia="Times New Roman" w:hAnsi="Calibri" w:cs="Times New Roman"/>
          <w:iCs/>
          <w:kern w:val="0"/>
          <w:sz w:val="20"/>
          <w:szCs w:val="20"/>
          <w14:ligatures w14:val="none"/>
        </w:rPr>
        <w:t>implementing</w:t>
      </w:r>
      <w:r w:rsidRPr="003C4977">
        <w:rPr>
          <w:rFonts w:ascii="Calibri" w:eastAsia="Times New Roman" w:hAnsi="Calibri" w:cs="Times New Roman"/>
          <w:iCs/>
          <w:kern w:val="0"/>
          <w:sz w:val="20"/>
          <w:szCs w:val="20"/>
          <w14:ligatures w14:val="none"/>
        </w:rPr>
        <w:t xml:space="preserve"> Partner for this project, given its statutory mandate and oversight role over landmine clearance in Zimbabwe. Through the Zimbabwe Mine Action Centre (ZIMAC), the Ministry will provide strategic direction and coordination of demining operations. Technical implementation will be supported by HALO Trust and the Mines Advisory Group (MAG)</w:t>
      </w:r>
      <w:r w:rsidRPr="003C4977">
        <w:rPr>
          <w:rFonts w:ascii="Arial" w:eastAsia="Times New Roman" w:hAnsi="Arial" w:cs="Times New Roman"/>
          <w:iCs/>
          <w:kern w:val="0"/>
          <w:sz w:val="20"/>
          <w:szCs w:val="20"/>
          <w:vertAlign w:val="superscript"/>
          <w14:ligatures w14:val="none"/>
        </w:rPr>
        <w:footnoteReference w:id="9"/>
      </w:r>
      <w:r w:rsidRPr="003C4977">
        <w:rPr>
          <w:rFonts w:ascii="Calibri" w:eastAsia="Times New Roman" w:hAnsi="Calibri" w:cs="Times New Roman"/>
          <w:iCs/>
          <w:kern w:val="0"/>
          <w:sz w:val="20"/>
          <w:szCs w:val="20"/>
          <w14:ligatures w14:val="none"/>
        </w:rPr>
        <w:t>, who bring internationally recognised expertise, equipment, and field presence as Responsible Parties. The Ministry of Agriculture will also act as a Responsible Party, ensuring that cleared land is systematically transitioned into productive use to support food security, income generation, and rural development. This cross-sectoral collaboration is critical to realising the project’s theory of change, which assumes that safety, sustainable livelihoods, and community resilience are mutually reinforcing outcomes that must be pursued in parallel.</w:t>
      </w:r>
      <w:r w:rsidR="00412917">
        <w:rPr>
          <w:rFonts w:ascii="Calibri" w:eastAsia="Times New Roman" w:hAnsi="Calibri" w:cs="Times New Roman"/>
          <w:iCs/>
          <w:kern w:val="0"/>
          <w:sz w:val="20"/>
          <w:szCs w:val="20"/>
          <w14:ligatures w14:val="none"/>
        </w:rPr>
        <w:t xml:space="preserve"> </w:t>
      </w:r>
    </w:p>
    <w:p w14:paraId="482555FE" w14:textId="77777777" w:rsidR="00F47E34" w:rsidRDefault="00F47E34" w:rsidP="008A0EFD">
      <w:pPr>
        <w:spacing w:after="60" w:line="240" w:lineRule="auto"/>
        <w:contextualSpacing/>
        <w:jc w:val="both"/>
        <w:rPr>
          <w:rFonts w:ascii="Calibri" w:eastAsia="Times New Roman" w:hAnsi="Calibri" w:cs="Times New Roman"/>
          <w:iCs/>
          <w:kern w:val="0"/>
          <w:sz w:val="20"/>
          <w:szCs w:val="20"/>
          <w14:ligatures w14:val="none"/>
        </w:rPr>
      </w:pPr>
    </w:p>
    <w:p w14:paraId="29715F53" w14:textId="7BBB666D" w:rsidR="00F47E34" w:rsidRDefault="00F47E34" w:rsidP="008A0EFD">
      <w:pPr>
        <w:spacing w:after="60" w:line="240" w:lineRule="auto"/>
        <w:contextualSpacing/>
        <w:jc w:val="both"/>
        <w:rPr>
          <w:rFonts w:ascii="Calibri" w:eastAsia="Times New Roman" w:hAnsi="Calibri" w:cs="Times New Roman"/>
          <w:iCs/>
          <w:kern w:val="0"/>
          <w:sz w:val="20"/>
          <w:szCs w:val="20"/>
          <w14:ligatures w14:val="none"/>
        </w:rPr>
      </w:pPr>
      <w:r w:rsidRPr="00F47E34">
        <w:rPr>
          <w:rFonts w:ascii="Calibri" w:eastAsia="Times New Roman" w:hAnsi="Calibri" w:cs="Times New Roman"/>
          <w:iCs/>
          <w:kern w:val="0"/>
          <w:sz w:val="20"/>
          <w:szCs w:val="20"/>
          <w14:ligatures w14:val="none"/>
        </w:rPr>
        <w:t>The Zimbabwe Mine Action Centre (ZIMAC), under the Ministry of Defence, has signed Memoranda of Understanding (</w:t>
      </w:r>
      <w:proofErr w:type="spellStart"/>
      <w:r w:rsidRPr="00F47E34">
        <w:rPr>
          <w:rFonts w:ascii="Calibri" w:eastAsia="Times New Roman" w:hAnsi="Calibri" w:cs="Times New Roman"/>
          <w:iCs/>
          <w:kern w:val="0"/>
          <w:sz w:val="20"/>
          <w:szCs w:val="20"/>
          <w14:ligatures w14:val="none"/>
        </w:rPr>
        <w:t>MoUs</w:t>
      </w:r>
      <w:proofErr w:type="spellEnd"/>
      <w:r w:rsidRPr="00F47E34">
        <w:rPr>
          <w:rFonts w:ascii="Calibri" w:eastAsia="Times New Roman" w:hAnsi="Calibri" w:cs="Times New Roman"/>
          <w:iCs/>
          <w:kern w:val="0"/>
          <w:sz w:val="20"/>
          <w:szCs w:val="20"/>
          <w14:ligatures w14:val="none"/>
        </w:rPr>
        <w:t>) with HALO Trust and Mines Advisory Group (MAG) to facilitate the clearance of landmines in key regions. The</w:t>
      </w:r>
      <w:r w:rsidR="009740C3">
        <w:rPr>
          <w:rFonts w:ascii="Calibri" w:eastAsia="Times New Roman" w:hAnsi="Calibri" w:cs="Times New Roman"/>
          <w:iCs/>
          <w:kern w:val="0"/>
          <w:sz w:val="20"/>
          <w:szCs w:val="20"/>
          <w14:ligatures w14:val="none"/>
        </w:rPr>
        <w:t xml:space="preserve"> </w:t>
      </w:r>
      <w:r w:rsidRPr="00F47E34">
        <w:rPr>
          <w:rFonts w:ascii="Calibri" w:eastAsia="Times New Roman" w:hAnsi="Calibri" w:cs="Times New Roman"/>
          <w:iCs/>
          <w:kern w:val="0"/>
          <w:sz w:val="20"/>
          <w:szCs w:val="20"/>
          <w14:ligatures w14:val="none"/>
        </w:rPr>
        <w:t xml:space="preserve">project is specifically focused on Mashonaland East and Mashonaland Central provinces, where the minefield stretches from </w:t>
      </w:r>
      <w:proofErr w:type="spellStart"/>
      <w:r w:rsidRPr="00F47E34">
        <w:rPr>
          <w:rFonts w:ascii="Calibri" w:eastAsia="Times New Roman" w:hAnsi="Calibri" w:cs="Times New Roman"/>
          <w:iCs/>
          <w:kern w:val="0"/>
          <w:sz w:val="20"/>
          <w:szCs w:val="20"/>
          <w14:ligatures w14:val="none"/>
        </w:rPr>
        <w:t>Musengezi</w:t>
      </w:r>
      <w:proofErr w:type="spellEnd"/>
      <w:r w:rsidRPr="00F47E34">
        <w:rPr>
          <w:rFonts w:ascii="Calibri" w:eastAsia="Times New Roman" w:hAnsi="Calibri" w:cs="Times New Roman"/>
          <w:iCs/>
          <w:kern w:val="0"/>
          <w:sz w:val="20"/>
          <w:szCs w:val="20"/>
          <w14:ligatures w14:val="none"/>
        </w:rPr>
        <w:t xml:space="preserve"> to </w:t>
      </w:r>
      <w:proofErr w:type="spellStart"/>
      <w:r w:rsidRPr="00F47E34">
        <w:rPr>
          <w:rFonts w:ascii="Calibri" w:eastAsia="Times New Roman" w:hAnsi="Calibri" w:cs="Times New Roman"/>
          <w:iCs/>
          <w:kern w:val="0"/>
          <w:sz w:val="20"/>
          <w:szCs w:val="20"/>
          <w14:ligatures w14:val="none"/>
        </w:rPr>
        <w:t>Rwenya</w:t>
      </w:r>
      <w:proofErr w:type="spellEnd"/>
      <w:r w:rsidRPr="00F47E34">
        <w:rPr>
          <w:rFonts w:ascii="Calibri" w:eastAsia="Times New Roman" w:hAnsi="Calibri" w:cs="Times New Roman"/>
          <w:iCs/>
          <w:kern w:val="0"/>
          <w:sz w:val="20"/>
          <w:szCs w:val="20"/>
          <w14:ligatures w14:val="none"/>
        </w:rPr>
        <w:t xml:space="preserve"> River, affecting districts such as Mudzi and </w:t>
      </w:r>
      <w:proofErr w:type="spellStart"/>
      <w:r w:rsidRPr="00F47E34">
        <w:rPr>
          <w:rFonts w:ascii="Calibri" w:eastAsia="Times New Roman" w:hAnsi="Calibri" w:cs="Times New Roman"/>
          <w:iCs/>
          <w:kern w:val="0"/>
          <w:sz w:val="20"/>
          <w:szCs w:val="20"/>
          <w14:ligatures w14:val="none"/>
        </w:rPr>
        <w:t>Rushinga</w:t>
      </w:r>
      <w:proofErr w:type="spellEnd"/>
      <w:r w:rsidRPr="00F47E34">
        <w:rPr>
          <w:rFonts w:ascii="Calibri" w:eastAsia="Times New Roman" w:hAnsi="Calibri" w:cs="Times New Roman"/>
          <w:iCs/>
          <w:kern w:val="0"/>
          <w:sz w:val="20"/>
          <w:szCs w:val="20"/>
          <w14:ligatures w14:val="none"/>
        </w:rPr>
        <w:t xml:space="preserve">. These areas have been </w:t>
      </w:r>
      <w:r w:rsidR="009740C3">
        <w:rPr>
          <w:rFonts w:ascii="Calibri" w:eastAsia="Times New Roman" w:hAnsi="Calibri" w:cs="Times New Roman"/>
          <w:iCs/>
          <w:kern w:val="0"/>
          <w:sz w:val="20"/>
          <w:szCs w:val="20"/>
          <w14:ligatures w14:val="none"/>
        </w:rPr>
        <w:t>prioritised</w:t>
      </w:r>
      <w:r w:rsidRPr="00F47E34">
        <w:rPr>
          <w:rFonts w:ascii="Calibri" w:eastAsia="Times New Roman" w:hAnsi="Calibri" w:cs="Times New Roman"/>
          <w:iCs/>
          <w:kern w:val="0"/>
          <w:sz w:val="20"/>
          <w:szCs w:val="20"/>
          <w14:ligatures w14:val="none"/>
        </w:rPr>
        <w:t xml:space="preserve"> due to their high contamination levels and the urgent need to restore safe access to land and infrastructure. In accordance with the </w:t>
      </w:r>
      <w:proofErr w:type="spellStart"/>
      <w:r w:rsidRPr="00F47E34">
        <w:rPr>
          <w:rFonts w:ascii="Calibri" w:eastAsia="Times New Roman" w:hAnsi="Calibri" w:cs="Times New Roman"/>
          <w:iCs/>
          <w:kern w:val="0"/>
          <w:sz w:val="20"/>
          <w:szCs w:val="20"/>
          <w14:ligatures w14:val="none"/>
        </w:rPr>
        <w:t>MoUs</w:t>
      </w:r>
      <w:proofErr w:type="spellEnd"/>
      <w:r w:rsidRPr="00F47E34">
        <w:rPr>
          <w:rFonts w:ascii="Calibri" w:eastAsia="Times New Roman" w:hAnsi="Calibri" w:cs="Times New Roman"/>
          <w:iCs/>
          <w:kern w:val="0"/>
          <w:sz w:val="20"/>
          <w:szCs w:val="20"/>
          <w14:ligatures w14:val="none"/>
        </w:rPr>
        <w:t xml:space="preserve"> and national allocation requirements, the minefield has been subdivided into operational segments: HALO Trust is responsible for the </w:t>
      </w:r>
      <w:proofErr w:type="spellStart"/>
      <w:r w:rsidRPr="00F47E34">
        <w:rPr>
          <w:rFonts w:ascii="Calibri" w:eastAsia="Times New Roman" w:hAnsi="Calibri" w:cs="Times New Roman"/>
          <w:iCs/>
          <w:kern w:val="0"/>
          <w:sz w:val="20"/>
          <w:szCs w:val="20"/>
          <w14:ligatures w14:val="none"/>
        </w:rPr>
        <w:t>Musengezi</w:t>
      </w:r>
      <w:proofErr w:type="spellEnd"/>
      <w:r w:rsidRPr="00F47E34">
        <w:rPr>
          <w:rFonts w:ascii="Calibri" w:eastAsia="Times New Roman" w:hAnsi="Calibri" w:cs="Times New Roman"/>
          <w:iCs/>
          <w:kern w:val="0"/>
          <w:sz w:val="20"/>
          <w:szCs w:val="20"/>
          <w14:ligatures w14:val="none"/>
        </w:rPr>
        <w:t xml:space="preserve"> to Mazowe River and Mazowe River to </w:t>
      </w:r>
      <w:proofErr w:type="spellStart"/>
      <w:r w:rsidRPr="00F47E34">
        <w:rPr>
          <w:rFonts w:ascii="Calibri" w:eastAsia="Times New Roman" w:hAnsi="Calibri" w:cs="Times New Roman"/>
          <w:iCs/>
          <w:kern w:val="0"/>
          <w:sz w:val="20"/>
          <w:szCs w:val="20"/>
          <w14:ligatures w14:val="none"/>
        </w:rPr>
        <w:t>Nyahuku</w:t>
      </w:r>
      <w:proofErr w:type="spellEnd"/>
      <w:r w:rsidRPr="00F47E34">
        <w:rPr>
          <w:rFonts w:ascii="Calibri" w:eastAsia="Times New Roman" w:hAnsi="Calibri" w:cs="Times New Roman"/>
          <w:iCs/>
          <w:kern w:val="0"/>
          <w:sz w:val="20"/>
          <w:szCs w:val="20"/>
          <w14:ligatures w14:val="none"/>
        </w:rPr>
        <w:t xml:space="preserve"> stretches</w:t>
      </w:r>
      <w:r w:rsidR="003A754F">
        <w:rPr>
          <w:rFonts w:ascii="Calibri" w:eastAsia="Times New Roman" w:hAnsi="Calibri" w:cs="Times New Roman"/>
          <w:iCs/>
          <w:kern w:val="0"/>
          <w:sz w:val="20"/>
          <w:szCs w:val="20"/>
          <w14:ligatures w14:val="none"/>
        </w:rPr>
        <w:t xml:space="preserve"> and</w:t>
      </w:r>
      <w:r w:rsidR="003A6A65">
        <w:rPr>
          <w:rFonts w:ascii="Calibri" w:eastAsia="Times New Roman" w:hAnsi="Calibri" w:cs="Times New Roman"/>
          <w:iCs/>
          <w:kern w:val="0"/>
          <w:sz w:val="20"/>
          <w:szCs w:val="20"/>
          <w14:ligatures w14:val="none"/>
        </w:rPr>
        <w:t xml:space="preserve"> </w:t>
      </w:r>
      <w:r w:rsidRPr="00F47E34">
        <w:rPr>
          <w:rFonts w:ascii="Calibri" w:eastAsia="Times New Roman" w:hAnsi="Calibri" w:cs="Times New Roman"/>
          <w:iCs/>
          <w:kern w:val="0"/>
          <w:sz w:val="20"/>
          <w:szCs w:val="20"/>
          <w14:ligatures w14:val="none"/>
        </w:rPr>
        <w:t xml:space="preserve">MAG is clearing the </w:t>
      </w:r>
      <w:proofErr w:type="spellStart"/>
      <w:r w:rsidRPr="00F47E34">
        <w:rPr>
          <w:rFonts w:ascii="Calibri" w:eastAsia="Times New Roman" w:hAnsi="Calibri" w:cs="Times New Roman"/>
          <w:iCs/>
          <w:kern w:val="0"/>
          <w:sz w:val="20"/>
          <w:szCs w:val="20"/>
          <w14:ligatures w14:val="none"/>
        </w:rPr>
        <w:t>Nyamapanda</w:t>
      </w:r>
      <w:proofErr w:type="spellEnd"/>
      <w:r w:rsidRPr="00F47E34">
        <w:rPr>
          <w:rFonts w:ascii="Calibri" w:eastAsia="Times New Roman" w:hAnsi="Calibri" w:cs="Times New Roman"/>
          <w:iCs/>
          <w:kern w:val="0"/>
          <w:sz w:val="20"/>
          <w:szCs w:val="20"/>
          <w14:ligatures w14:val="none"/>
        </w:rPr>
        <w:t xml:space="preserve"> to </w:t>
      </w:r>
      <w:proofErr w:type="spellStart"/>
      <w:r w:rsidRPr="00F47E34">
        <w:rPr>
          <w:rFonts w:ascii="Calibri" w:eastAsia="Times New Roman" w:hAnsi="Calibri" w:cs="Times New Roman"/>
          <w:iCs/>
          <w:kern w:val="0"/>
          <w:sz w:val="20"/>
          <w:szCs w:val="20"/>
          <w14:ligatures w14:val="none"/>
        </w:rPr>
        <w:t>Rwenya</w:t>
      </w:r>
      <w:proofErr w:type="spellEnd"/>
      <w:r w:rsidRPr="00F47E34">
        <w:rPr>
          <w:rFonts w:ascii="Calibri" w:eastAsia="Times New Roman" w:hAnsi="Calibri" w:cs="Times New Roman"/>
          <w:iCs/>
          <w:kern w:val="0"/>
          <w:sz w:val="20"/>
          <w:szCs w:val="20"/>
          <w14:ligatures w14:val="none"/>
        </w:rPr>
        <w:t xml:space="preserve"> River segment. The selection of HALO Trust and MAG as implementing partners reflects their operational presence and capacity in the targeted districts, ensuring a coordinated and effective response to landmine contamination in these high-priority areas.</w:t>
      </w:r>
    </w:p>
    <w:p w14:paraId="2BACA1E5" w14:textId="77777777" w:rsidR="008C5DCE" w:rsidRDefault="008C5DCE" w:rsidP="008A0EFD">
      <w:pPr>
        <w:spacing w:after="60" w:line="240" w:lineRule="auto"/>
        <w:contextualSpacing/>
        <w:jc w:val="both"/>
        <w:rPr>
          <w:rFonts w:ascii="Calibri" w:eastAsia="Times New Roman" w:hAnsi="Calibri" w:cs="Times New Roman"/>
          <w:iCs/>
          <w:kern w:val="0"/>
          <w:sz w:val="20"/>
          <w:szCs w:val="20"/>
          <w14:ligatures w14:val="none"/>
        </w:rPr>
      </w:pPr>
    </w:p>
    <w:p w14:paraId="5C59D19B" w14:textId="2EB332B2" w:rsidR="003C4977" w:rsidRPr="003C4977" w:rsidRDefault="00412917" w:rsidP="008A0EFD">
      <w:pPr>
        <w:spacing w:after="60" w:line="240" w:lineRule="auto"/>
        <w:contextualSpacing/>
        <w:jc w:val="both"/>
        <w:rPr>
          <w:rFonts w:ascii="Calibri" w:eastAsia="Times New Roman" w:hAnsi="Calibri" w:cs="Times New Roman"/>
          <w:iCs/>
          <w:kern w:val="0"/>
          <w:sz w:val="20"/>
          <w:szCs w:val="20"/>
          <w14:ligatures w14:val="none"/>
        </w:rPr>
      </w:pPr>
      <w:r>
        <w:rPr>
          <w:rFonts w:ascii="Calibri" w:eastAsia="Times New Roman" w:hAnsi="Calibri" w:cs="Times New Roman"/>
          <w:iCs/>
          <w:kern w:val="0"/>
          <w:sz w:val="20"/>
          <w:szCs w:val="20"/>
          <w14:ligatures w14:val="none"/>
        </w:rPr>
        <w:t>Th</w:t>
      </w:r>
      <w:r w:rsidR="007C7C93">
        <w:rPr>
          <w:rFonts w:ascii="Calibri" w:eastAsia="Times New Roman" w:hAnsi="Calibri" w:cs="Times New Roman"/>
          <w:iCs/>
          <w:kern w:val="0"/>
          <w:sz w:val="20"/>
          <w:szCs w:val="20"/>
          <w14:ligatures w14:val="none"/>
        </w:rPr>
        <w:t xml:space="preserve">e Ministry of Public Service, Labour and Social Welfare </w:t>
      </w:r>
      <w:r w:rsidR="00E41BD0">
        <w:rPr>
          <w:rFonts w:ascii="Calibri" w:eastAsia="Times New Roman" w:hAnsi="Calibri" w:cs="Times New Roman"/>
          <w:iCs/>
          <w:kern w:val="0"/>
          <w:sz w:val="20"/>
          <w:szCs w:val="20"/>
          <w14:ligatures w14:val="none"/>
        </w:rPr>
        <w:t xml:space="preserve">will be a key partner </w:t>
      </w:r>
      <w:r w:rsidR="00B8472A">
        <w:rPr>
          <w:rFonts w:ascii="Calibri" w:eastAsia="Times New Roman" w:hAnsi="Calibri" w:cs="Times New Roman"/>
          <w:iCs/>
          <w:kern w:val="0"/>
          <w:sz w:val="20"/>
          <w:szCs w:val="20"/>
          <w14:ligatures w14:val="none"/>
        </w:rPr>
        <w:t xml:space="preserve">in the implementation of </w:t>
      </w:r>
      <w:r w:rsidR="00A25D4F">
        <w:rPr>
          <w:rFonts w:ascii="Calibri" w:eastAsia="Times New Roman" w:hAnsi="Calibri" w:cs="Times New Roman"/>
          <w:iCs/>
          <w:kern w:val="0"/>
          <w:sz w:val="20"/>
          <w:szCs w:val="20"/>
          <w14:ligatures w14:val="none"/>
        </w:rPr>
        <w:t xml:space="preserve">survivor assistance interventions. </w:t>
      </w:r>
      <w:r w:rsidR="005274A7" w:rsidRPr="005274A7">
        <w:rPr>
          <w:rFonts w:ascii="Calibri" w:eastAsia="Times New Roman" w:hAnsi="Calibri" w:cs="Times New Roman"/>
          <w:iCs/>
          <w:kern w:val="0"/>
          <w:sz w:val="20"/>
          <w:szCs w:val="20"/>
          <w14:ligatures w14:val="none"/>
        </w:rPr>
        <w:t>Partnership between ZIMAC and the Department of Disability Affairs under the Ministry has managed to ensure that survivors</w:t>
      </w:r>
      <w:r w:rsidR="005274A7">
        <w:rPr>
          <w:rFonts w:ascii="Calibri" w:eastAsia="Times New Roman" w:hAnsi="Calibri" w:cs="Times New Roman"/>
          <w:iCs/>
          <w:kern w:val="0"/>
          <w:sz w:val="20"/>
          <w:szCs w:val="20"/>
          <w14:ligatures w14:val="none"/>
        </w:rPr>
        <w:t xml:space="preserve"> of </w:t>
      </w:r>
      <w:r w:rsidR="006F742A">
        <w:rPr>
          <w:rFonts w:ascii="Calibri" w:eastAsia="Times New Roman" w:hAnsi="Calibri" w:cs="Times New Roman"/>
          <w:iCs/>
          <w:kern w:val="0"/>
          <w:sz w:val="20"/>
          <w:szCs w:val="20"/>
          <w14:ligatures w14:val="none"/>
        </w:rPr>
        <w:t>explosive ordnances</w:t>
      </w:r>
      <w:r w:rsidR="005274A7" w:rsidRPr="005274A7">
        <w:rPr>
          <w:rFonts w:ascii="Calibri" w:eastAsia="Times New Roman" w:hAnsi="Calibri" w:cs="Times New Roman"/>
          <w:iCs/>
          <w:kern w:val="0"/>
          <w:sz w:val="20"/>
          <w:szCs w:val="20"/>
          <w14:ligatures w14:val="none"/>
        </w:rPr>
        <w:t xml:space="preserve"> are not </w:t>
      </w:r>
      <w:r w:rsidR="006F742A">
        <w:rPr>
          <w:rFonts w:ascii="Calibri" w:eastAsia="Times New Roman" w:hAnsi="Calibri" w:cs="Times New Roman"/>
          <w:iCs/>
          <w:kern w:val="0"/>
          <w:sz w:val="20"/>
          <w:szCs w:val="20"/>
          <w14:ligatures w14:val="none"/>
        </w:rPr>
        <w:t>left behind</w:t>
      </w:r>
      <w:r w:rsidR="008E0882">
        <w:rPr>
          <w:rFonts w:ascii="Calibri" w:eastAsia="Times New Roman" w:hAnsi="Calibri" w:cs="Times New Roman"/>
          <w:iCs/>
          <w:kern w:val="0"/>
          <w:sz w:val="20"/>
          <w:szCs w:val="20"/>
          <w14:ligatures w14:val="none"/>
        </w:rPr>
        <w:t xml:space="preserve"> and</w:t>
      </w:r>
      <w:r w:rsidR="005274A7" w:rsidRPr="005274A7">
        <w:rPr>
          <w:rFonts w:ascii="Calibri" w:eastAsia="Times New Roman" w:hAnsi="Calibri" w:cs="Times New Roman"/>
          <w:iCs/>
          <w:kern w:val="0"/>
          <w:sz w:val="20"/>
          <w:szCs w:val="20"/>
          <w14:ligatures w14:val="none"/>
        </w:rPr>
        <w:t xml:space="preserve"> </w:t>
      </w:r>
      <w:r w:rsidR="008E0882">
        <w:rPr>
          <w:rFonts w:ascii="Calibri" w:eastAsia="Times New Roman" w:hAnsi="Calibri" w:cs="Times New Roman"/>
          <w:iCs/>
          <w:kern w:val="0"/>
          <w:sz w:val="20"/>
          <w:szCs w:val="20"/>
          <w14:ligatures w14:val="none"/>
        </w:rPr>
        <w:t xml:space="preserve">are </w:t>
      </w:r>
      <w:r w:rsidR="005274A7" w:rsidRPr="005274A7">
        <w:rPr>
          <w:rFonts w:ascii="Calibri" w:eastAsia="Times New Roman" w:hAnsi="Calibri" w:cs="Times New Roman"/>
          <w:iCs/>
          <w:kern w:val="0"/>
          <w:sz w:val="20"/>
          <w:szCs w:val="20"/>
          <w14:ligatures w14:val="none"/>
        </w:rPr>
        <w:t xml:space="preserve">benefitting from Government sponsored projects. A national survey for mine victims </w:t>
      </w:r>
      <w:r w:rsidR="00694BC6">
        <w:rPr>
          <w:rFonts w:ascii="Calibri" w:eastAsia="Times New Roman" w:hAnsi="Calibri" w:cs="Times New Roman"/>
          <w:iCs/>
          <w:kern w:val="0"/>
          <w:sz w:val="20"/>
          <w:szCs w:val="20"/>
          <w14:ligatures w14:val="none"/>
        </w:rPr>
        <w:t>will be conducted to create a comprehensive database.</w:t>
      </w:r>
      <w:r w:rsidR="00D858AC">
        <w:rPr>
          <w:rFonts w:ascii="Calibri" w:eastAsia="Times New Roman" w:hAnsi="Calibri" w:cs="Times New Roman"/>
          <w:iCs/>
          <w:kern w:val="0"/>
          <w:sz w:val="20"/>
          <w:szCs w:val="20"/>
          <w14:ligatures w14:val="none"/>
        </w:rPr>
        <w:t xml:space="preserve"> The Ministry of Local Government </w:t>
      </w:r>
      <w:r w:rsidR="008C5DCE">
        <w:rPr>
          <w:rFonts w:ascii="Calibri" w:eastAsia="Times New Roman" w:hAnsi="Calibri" w:cs="Times New Roman"/>
          <w:iCs/>
          <w:kern w:val="0"/>
          <w:sz w:val="20"/>
          <w:szCs w:val="20"/>
          <w14:ligatures w14:val="none"/>
        </w:rPr>
        <w:t>and Public Works will be roped in to assist with spatial planning and land use of the cleared areas.</w:t>
      </w:r>
    </w:p>
    <w:p w14:paraId="14B28C90"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20C734E0" w14:textId="77777777" w:rsid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The project will further draw on the platforms, capacities, and community networks established under the Zimbabwe Resilience Building Fund Phase II (ZRBF II), funded by the European Union and the African Development Bank. These linkages will enable a more holistic response, aligning mine clearance and land rehabilitation with ongoing resilience-building and adaptive capacity strengthening efforts in vulnerable communities.</w:t>
      </w:r>
    </w:p>
    <w:p w14:paraId="36A5F249" w14:textId="77777777" w:rsidR="00B66150" w:rsidRDefault="00B66150" w:rsidP="008A0EFD">
      <w:pPr>
        <w:spacing w:after="60" w:line="240" w:lineRule="auto"/>
        <w:contextualSpacing/>
        <w:jc w:val="both"/>
        <w:rPr>
          <w:rFonts w:ascii="Calibri" w:eastAsia="Times New Roman" w:hAnsi="Calibri" w:cs="Times New Roman"/>
          <w:iCs/>
          <w:kern w:val="0"/>
          <w:sz w:val="20"/>
          <w:szCs w:val="20"/>
          <w14:ligatures w14:val="none"/>
        </w:rPr>
      </w:pPr>
    </w:p>
    <w:p w14:paraId="73CA14E7" w14:textId="6BC5B326" w:rsidR="00B66150" w:rsidRDefault="00B66150" w:rsidP="008A0EFD">
      <w:pPr>
        <w:spacing w:after="60" w:line="240" w:lineRule="auto"/>
        <w:contextualSpacing/>
        <w:jc w:val="both"/>
        <w:rPr>
          <w:rFonts w:ascii="Calibri" w:eastAsia="Times New Roman" w:hAnsi="Calibri" w:cs="Times New Roman"/>
          <w:iCs/>
          <w:kern w:val="0"/>
          <w:sz w:val="20"/>
          <w:szCs w:val="20"/>
          <w14:ligatures w14:val="none"/>
        </w:rPr>
      </w:pPr>
      <w:r w:rsidRPr="00B66150">
        <w:rPr>
          <w:rFonts w:ascii="Calibri" w:eastAsia="Times New Roman" w:hAnsi="Calibri" w:cs="Times New Roman"/>
          <w:iCs/>
          <w:kern w:val="0"/>
          <w:sz w:val="20"/>
          <w:szCs w:val="20"/>
          <w14:ligatures w14:val="none"/>
        </w:rPr>
        <w:t>Implementation will rely on strong collaboration and complementary roles between UNDP and key national stakeholders, particularly the Government of Zimbabwe</w:t>
      </w:r>
      <w:r>
        <w:rPr>
          <w:rFonts w:ascii="Calibri" w:eastAsia="Times New Roman" w:hAnsi="Calibri" w:cs="Times New Roman"/>
          <w:iCs/>
          <w:kern w:val="0"/>
          <w:sz w:val="20"/>
          <w:szCs w:val="20"/>
          <w14:ligatures w14:val="none"/>
        </w:rPr>
        <w:t xml:space="preserve">, through the Ministry of </w:t>
      </w:r>
      <w:r w:rsidR="00971EF1">
        <w:rPr>
          <w:rFonts w:ascii="Calibri" w:eastAsia="Times New Roman" w:hAnsi="Calibri" w:cs="Times New Roman"/>
          <w:iCs/>
          <w:kern w:val="0"/>
          <w:sz w:val="20"/>
          <w:szCs w:val="20"/>
          <w14:ligatures w14:val="none"/>
        </w:rPr>
        <w:t>Defence</w:t>
      </w:r>
      <w:r w:rsidR="00601434">
        <w:rPr>
          <w:rFonts w:ascii="Calibri" w:eastAsia="Times New Roman" w:hAnsi="Calibri" w:cs="Times New Roman"/>
          <w:iCs/>
          <w:kern w:val="0"/>
          <w:sz w:val="20"/>
          <w:szCs w:val="20"/>
          <w14:ligatures w14:val="none"/>
        </w:rPr>
        <w:t xml:space="preserve"> </w:t>
      </w:r>
      <w:r w:rsidR="00971EF1">
        <w:rPr>
          <w:rFonts w:ascii="Calibri" w:eastAsia="Times New Roman" w:hAnsi="Calibri" w:cs="Times New Roman"/>
          <w:iCs/>
          <w:kern w:val="0"/>
          <w:sz w:val="20"/>
          <w:szCs w:val="20"/>
          <w14:ligatures w14:val="none"/>
        </w:rPr>
        <w:t xml:space="preserve">and supported by the </w:t>
      </w:r>
      <w:r w:rsidR="002F7059" w:rsidRPr="002F7059">
        <w:rPr>
          <w:rFonts w:ascii="Calibri" w:eastAsia="Times New Roman" w:hAnsi="Calibri" w:cs="Times New Roman"/>
          <w:iCs/>
          <w:kern w:val="0"/>
          <w:sz w:val="20"/>
          <w:szCs w:val="20"/>
          <w14:ligatures w14:val="none"/>
        </w:rPr>
        <w:t xml:space="preserve">Ministry of Lands, Agriculture, Fisheries, Water </w:t>
      </w:r>
      <w:proofErr w:type="gramStart"/>
      <w:r w:rsidR="002F7059" w:rsidRPr="002F7059">
        <w:rPr>
          <w:rFonts w:ascii="Calibri" w:eastAsia="Times New Roman" w:hAnsi="Calibri" w:cs="Times New Roman"/>
          <w:iCs/>
          <w:kern w:val="0"/>
          <w:sz w:val="20"/>
          <w:szCs w:val="20"/>
          <w14:ligatures w14:val="none"/>
        </w:rPr>
        <w:t>And</w:t>
      </w:r>
      <w:proofErr w:type="gramEnd"/>
      <w:r w:rsidR="002F7059" w:rsidRPr="002F7059">
        <w:rPr>
          <w:rFonts w:ascii="Calibri" w:eastAsia="Times New Roman" w:hAnsi="Calibri" w:cs="Times New Roman"/>
          <w:iCs/>
          <w:kern w:val="0"/>
          <w:sz w:val="20"/>
          <w:szCs w:val="20"/>
          <w14:ligatures w14:val="none"/>
        </w:rPr>
        <w:t xml:space="preserve"> Rural Development</w:t>
      </w:r>
      <w:r w:rsidR="00A91045">
        <w:rPr>
          <w:rFonts w:ascii="Calibri" w:eastAsia="Times New Roman" w:hAnsi="Calibri" w:cs="Times New Roman"/>
          <w:iCs/>
          <w:kern w:val="0"/>
          <w:sz w:val="20"/>
          <w:szCs w:val="20"/>
          <w14:ligatures w14:val="none"/>
        </w:rPr>
        <w:t>, Ministry</w:t>
      </w:r>
      <w:r w:rsidR="00CC6BFA">
        <w:rPr>
          <w:rFonts w:ascii="Calibri" w:eastAsia="Times New Roman" w:hAnsi="Calibri" w:cs="Times New Roman"/>
          <w:iCs/>
          <w:kern w:val="0"/>
          <w:sz w:val="20"/>
          <w:szCs w:val="20"/>
          <w14:ligatures w14:val="none"/>
        </w:rPr>
        <w:t xml:space="preserve"> of Public Service, Labour and Social Welfare</w:t>
      </w:r>
      <w:r w:rsidR="0066568A">
        <w:rPr>
          <w:rFonts w:ascii="Calibri" w:eastAsia="Times New Roman" w:hAnsi="Calibri" w:cs="Times New Roman"/>
          <w:iCs/>
          <w:kern w:val="0"/>
          <w:sz w:val="20"/>
          <w:szCs w:val="20"/>
          <w14:ligatures w14:val="none"/>
        </w:rPr>
        <w:t xml:space="preserve">, </w:t>
      </w:r>
      <w:r w:rsidR="00DD5626">
        <w:rPr>
          <w:rFonts w:ascii="Calibri" w:eastAsia="Times New Roman" w:hAnsi="Calibri" w:cs="Times New Roman"/>
          <w:iCs/>
          <w:kern w:val="0"/>
          <w:sz w:val="20"/>
          <w:szCs w:val="20"/>
          <w14:ligatures w14:val="none"/>
        </w:rPr>
        <w:t>the Ministry of Local Government and Public Works</w:t>
      </w:r>
      <w:r w:rsidR="0066568A">
        <w:rPr>
          <w:rFonts w:ascii="Calibri" w:eastAsia="Times New Roman" w:hAnsi="Calibri" w:cs="Times New Roman"/>
          <w:iCs/>
          <w:kern w:val="0"/>
          <w:sz w:val="20"/>
          <w:szCs w:val="20"/>
          <w14:ligatures w14:val="none"/>
        </w:rPr>
        <w:t xml:space="preserve"> </w:t>
      </w:r>
      <w:r w:rsidRPr="00B66150">
        <w:rPr>
          <w:rFonts w:ascii="Calibri" w:eastAsia="Times New Roman" w:hAnsi="Calibri" w:cs="Times New Roman"/>
          <w:iCs/>
          <w:kern w:val="0"/>
          <w:sz w:val="20"/>
          <w:szCs w:val="20"/>
          <w14:ligatures w14:val="none"/>
        </w:rPr>
        <w:t xml:space="preserve">and </w:t>
      </w:r>
      <w:r w:rsidR="0066568A">
        <w:rPr>
          <w:rFonts w:ascii="Calibri" w:eastAsia="Times New Roman" w:hAnsi="Calibri" w:cs="Times New Roman"/>
          <w:iCs/>
          <w:kern w:val="0"/>
          <w:sz w:val="20"/>
          <w:szCs w:val="20"/>
          <w14:ligatures w14:val="none"/>
        </w:rPr>
        <w:t>the Zimbabwe Mine Action Centre</w:t>
      </w:r>
      <w:r w:rsidRPr="00B66150">
        <w:rPr>
          <w:rFonts w:ascii="Calibri" w:eastAsia="Times New Roman" w:hAnsi="Calibri" w:cs="Times New Roman"/>
          <w:iCs/>
          <w:kern w:val="0"/>
          <w:sz w:val="20"/>
          <w:szCs w:val="20"/>
          <w14:ligatures w14:val="none"/>
        </w:rPr>
        <w:t>. These institutions will be engaged throughout the project cycle to ensure alignment with national priorities, facilitate access and ownership, and strengthen institutional capacities for sustainability. This joint approach reinforces the achievement of shared outcomes—safer communities, revitalised livelihoods, and strengthened national systems for mine action and resilience.</w:t>
      </w:r>
    </w:p>
    <w:p w14:paraId="0E769F22" w14:textId="77777777" w:rsidR="00B5273D" w:rsidRDefault="00B5273D" w:rsidP="008A0EFD">
      <w:pPr>
        <w:spacing w:after="60" w:line="240" w:lineRule="auto"/>
        <w:contextualSpacing/>
        <w:jc w:val="both"/>
        <w:rPr>
          <w:rFonts w:ascii="Calibri" w:eastAsia="Times New Roman" w:hAnsi="Calibri" w:cs="Times New Roman"/>
          <w:iCs/>
          <w:kern w:val="0"/>
          <w:sz w:val="20"/>
          <w:szCs w:val="20"/>
          <w14:ligatures w14:val="none"/>
        </w:rPr>
      </w:pPr>
    </w:p>
    <w:p w14:paraId="24F1E530" w14:textId="6ADB29AB" w:rsidR="00B5273D" w:rsidRDefault="00B5273D" w:rsidP="008A0EFD">
      <w:pPr>
        <w:spacing w:after="60" w:line="240" w:lineRule="auto"/>
        <w:contextualSpacing/>
        <w:jc w:val="both"/>
        <w:rPr>
          <w:rFonts w:ascii="Calibri" w:eastAsia="Times New Roman" w:hAnsi="Calibri" w:cs="Times New Roman"/>
          <w:kern w:val="0"/>
          <w:sz w:val="20"/>
          <w:szCs w:val="20"/>
          <w14:ligatures w14:val="none"/>
        </w:rPr>
      </w:pPr>
      <w:r w:rsidRPr="12665585">
        <w:rPr>
          <w:rFonts w:ascii="Calibri" w:eastAsia="Times New Roman" w:hAnsi="Calibri" w:cs="Times New Roman"/>
          <w:kern w:val="0"/>
          <w:sz w:val="20"/>
          <w:szCs w:val="20"/>
          <w14:ligatures w14:val="none"/>
        </w:rPr>
        <w:lastRenderedPageBreak/>
        <w:t xml:space="preserve">Accredited </w:t>
      </w:r>
      <w:r w:rsidR="00AA1C25" w:rsidRPr="12665585">
        <w:rPr>
          <w:rFonts w:ascii="Calibri" w:eastAsia="Times New Roman" w:hAnsi="Calibri" w:cs="Times New Roman"/>
          <w:kern w:val="0"/>
          <w:sz w:val="20"/>
          <w:szCs w:val="20"/>
          <w14:ligatures w14:val="none"/>
        </w:rPr>
        <w:t>m</w:t>
      </w:r>
      <w:r w:rsidRPr="12665585">
        <w:rPr>
          <w:rFonts w:ascii="Calibri" w:eastAsia="Times New Roman" w:hAnsi="Calibri" w:cs="Times New Roman"/>
          <w:kern w:val="0"/>
          <w:sz w:val="20"/>
          <w:szCs w:val="20"/>
          <w14:ligatures w14:val="none"/>
        </w:rPr>
        <w:t xml:space="preserve">ine action operators, namely HALO Trust and the Mines Advisory Group (MAG), will play a central role in the technical delivery of demining activities. </w:t>
      </w:r>
      <w:r w:rsidR="00AA1C25" w:rsidRPr="12665585">
        <w:rPr>
          <w:rFonts w:ascii="Calibri" w:eastAsia="Times New Roman" w:hAnsi="Calibri" w:cs="Times New Roman"/>
          <w:kern w:val="0"/>
          <w:sz w:val="20"/>
          <w:szCs w:val="20"/>
          <w14:ligatures w14:val="none"/>
        </w:rPr>
        <w:t>The operators</w:t>
      </w:r>
      <w:r w:rsidRPr="12665585">
        <w:rPr>
          <w:rFonts w:ascii="Calibri" w:eastAsia="Times New Roman" w:hAnsi="Calibri" w:cs="Times New Roman"/>
          <w:kern w:val="0"/>
          <w:sz w:val="20"/>
          <w:szCs w:val="20"/>
          <w14:ligatures w14:val="none"/>
        </w:rPr>
        <w:t xml:space="preserve"> will lead clearance operations in areas and facilitate community engagement to identify contaminated land and ensure safe clearance.</w:t>
      </w:r>
      <w:r w:rsidR="003377D8" w:rsidRPr="12665585">
        <w:rPr>
          <w:rFonts w:ascii="Calibri" w:eastAsia="Times New Roman" w:hAnsi="Calibri" w:cs="Times New Roman"/>
          <w:kern w:val="0"/>
          <w:sz w:val="20"/>
          <w:szCs w:val="20"/>
          <w14:ligatures w14:val="none"/>
        </w:rPr>
        <w:t xml:space="preserve"> Key to this will be</w:t>
      </w:r>
      <w:r w:rsidR="008906D1" w:rsidRPr="12665585">
        <w:rPr>
          <w:rFonts w:ascii="Calibri" w:eastAsia="Times New Roman" w:hAnsi="Calibri" w:cs="Times New Roman"/>
          <w:kern w:val="0"/>
          <w:sz w:val="20"/>
          <w:szCs w:val="20"/>
          <w14:ligatures w14:val="none"/>
        </w:rPr>
        <w:t xml:space="preserve"> the conducting</w:t>
      </w:r>
      <w:r w:rsidR="00801F48" w:rsidRPr="12665585">
        <w:rPr>
          <w:rFonts w:ascii="Calibri" w:eastAsia="Times New Roman" w:hAnsi="Calibri" w:cs="Times New Roman"/>
          <w:kern w:val="0"/>
          <w:sz w:val="20"/>
          <w:szCs w:val="20"/>
          <w14:ligatures w14:val="none"/>
        </w:rPr>
        <w:t xml:space="preserve"> </w:t>
      </w:r>
      <w:r w:rsidR="4388ED17" w:rsidRPr="12665585">
        <w:rPr>
          <w:rFonts w:ascii="Calibri" w:eastAsia="Times New Roman" w:hAnsi="Calibri" w:cs="Times New Roman"/>
          <w:kern w:val="0"/>
          <w:sz w:val="20"/>
          <w:szCs w:val="20"/>
          <w14:ligatures w14:val="none"/>
        </w:rPr>
        <w:t>of technical</w:t>
      </w:r>
      <w:r w:rsidRPr="12665585">
        <w:rPr>
          <w:rFonts w:ascii="Calibri" w:eastAsia="Times New Roman" w:hAnsi="Calibri" w:cs="Times New Roman"/>
          <w:kern w:val="0"/>
          <w:sz w:val="20"/>
          <w:szCs w:val="20"/>
          <w14:ligatures w14:val="none"/>
        </w:rPr>
        <w:t xml:space="preserve"> survey operations, delivering mine risk education in affected communities</w:t>
      </w:r>
      <w:r w:rsidR="003A49B5" w:rsidRPr="12665585">
        <w:rPr>
          <w:rFonts w:ascii="Calibri" w:eastAsia="Times New Roman" w:hAnsi="Calibri" w:cs="Times New Roman"/>
          <w:kern w:val="0"/>
          <w:sz w:val="20"/>
          <w:szCs w:val="20"/>
          <w14:ligatures w14:val="none"/>
        </w:rPr>
        <w:t xml:space="preserve"> </w:t>
      </w:r>
      <w:r w:rsidRPr="12665585">
        <w:rPr>
          <w:rFonts w:ascii="Calibri" w:eastAsia="Times New Roman" w:hAnsi="Calibri" w:cs="Times New Roman"/>
          <w:kern w:val="0"/>
          <w:sz w:val="20"/>
          <w:szCs w:val="20"/>
          <w14:ligatures w14:val="none"/>
        </w:rPr>
        <w:t xml:space="preserve">and supporting the </w:t>
      </w:r>
      <w:r w:rsidR="001D1F2A" w:rsidRPr="12665585">
        <w:rPr>
          <w:rFonts w:ascii="Calibri" w:eastAsia="Times New Roman" w:hAnsi="Calibri" w:cs="Times New Roman"/>
          <w:kern w:val="0"/>
          <w:sz w:val="20"/>
          <w:szCs w:val="20"/>
          <w14:ligatures w14:val="none"/>
        </w:rPr>
        <w:t>exchange</w:t>
      </w:r>
      <w:r w:rsidR="00AC5286" w:rsidRPr="12665585">
        <w:rPr>
          <w:rFonts w:ascii="Calibri" w:eastAsia="Times New Roman" w:hAnsi="Calibri" w:cs="Times New Roman"/>
          <w:kern w:val="0"/>
          <w:sz w:val="20"/>
          <w:szCs w:val="20"/>
          <w14:ligatures w14:val="none"/>
        </w:rPr>
        <w:t xml:space="preserve"> of knowledge</w:t>
      </w:r>
      <w:r w:rsidR="001D1F2A" w:rsidRPr="12665585">
        <w:rPr>
          <w:rFonts w:ascii="Calibri" w:eastAsia="Times New Roman" w:hAnsi="Calibri" w:cs="Times New Roman"/>
          <w:kern w:val="0"/>
          <w:sz w:val="20"/>
          <w:szCs w:val="20"/>
          <w14:ligatures w14:val="none"/>
        </w:rPr>
        <w:t xml:space="preserve"> with national</w:t>
      </w:r>
      <w:r w:rsidRPr="12665585">
        <w:rPr>
          <w:rFonts w:ascii="Calibri" w:eastAsia="Times New Roman" w:hAnsi="Calibri" w:cs="Times New Roman"/>
          <w:kern w:val="0"/>
          <w:sz w:val="20"/>
          <w:szCs w:val="20"/>
          <w14:ligatures w14:val="none"/>
        </w:rPr>
        <w:t xml:space="preserve"> mine action authorities. Both operators will work in close coordination with </w:t>
      </w:r>
      <w:r w:rsidR="001D1F2A" w:rsidRPr="12665585">
        <w:rPr>
          <w:rFonts w:ascii="Calibri" w:eastAsia="Times New Roman" w:hAnsi="Calibri" w:cs="Times New Roman"/>
          <w:kern w:val="0"/>
          <w:sz w:val="20"/>
          <w:szCs w:val="20"/>
          <w14:ligatures w14:val="none"/>
        </w:rPr>
        <w:t xml:space="preserve">Government and </w:t>
      </w:r>
      <w:r w:rsidRPr="12665585">
        <w:rPr>
          <w:rFonts w:ascii="Calibri" w:eastAsia="Times New Roman" w:hAnsi="Calibri" w:cs="Times New Roman"/>
          <w:kern w:val="0"/>
          <w:sz w:val="20"/>
          <w:szCs w:val="20"/>
          <w14:ligatures w14:val="none"/>
        </w:rPr>
        <w:t>UNDP counterparts to ensure the integration of mine action with broader development efforts, maintain high standards for safety and quality assurance, and ensure that cleared land is effectively handed over for productive and sustainable use.</w:t>
      </w:r>
    </w:p>
    <w:p w14:paraId="41FFE87C" w14:textId="77777777" w:rsidR="005424E6" w:rsidRDefault="005424E6" w:rsidP="008A0EFD">
      <w:pPr>
        <w:spacing w:after="60" w:line="240" w:lineRule="auto"/>
        <w:contextualSpacing/>
        <w:jc w:val="both"/>
        <w:rPr>
          <w:rFonts w:ascii="Calibri" w:eastAsia="Times New Roman" w:hAnsi="Calibri" w:cs="Times New Roman"/>
          <w:iCs/>
          <w:kern w:val="0"/>
          <w:sz w:val="20"/>
          <w:szCs w:val="20"/>
          <w14:ligatures w14:val="none"/>
        </w:rPr>
      </w:pPr>
    </w:p>
    <w:p w14:paraId="7408178B" w14:textId="10F392C5" w:rsidR="003C4977" w:rsidRPr="003C4977" w:rsidRDefault="00B716C9" w:rsidP="008A0EFD">
      <w:pPr>
        <w:spacing w:after="60" w:line="240" w:lineRule="auto"/>
        <w:contextualSpacing/>
        <w:jc w:val="both"/>
        <w:rPr>
          <w:rFonts w:ascii="Calibri" w:eastAsia="Times New Roman" w:hAnsi="Calibri" w:cs="Times New Roman"/>
          <w:iCs/>
          <w:kern w:val="0"/>
          <w:sz w:val="20"/>
          <w:szCs w:val="20"/>
          <w14:ligatures w14:val="none"/>
        </w:rPr>
      </w:pPr>
      <w:r>
        <w:rPr>
          <w:rFonts w:ascii="Calibri" w:eastAsia="Times New Roman" w:hAnsi="Calibri" w:cs="Times New Roman"/>
          <w:iCs/>
          <w:kern w:val="0"/>
          <w:sz w:val="20"/>
          <w:szCs w:val="20"/>
          <w14:ligatures w14:val="none"/>
        </w:rPr>
        <w:t>I</w:t>
      </w:r>
      <w:r w:rsidRPr="00B716C9">
        <w:rPr>
          <w:rFonts w:ascii="Calibri" w:eastAsia="Times New Roman" w:hAnsi="Calibri" w:cs="Times New Roman"/>
          <w:iCs/>
          <w:kern w:val="0"/>
          <w:sz w:val="20"/>
          <w:szCs w:val="20"/>
          <w14:ligatures w14:val="none"/>
        </w:rPr>
        <w:t xml:space="preserve">mplementation will follow the Direct Implementation Modality (DIM), with UNDP assuming overall accountability. The project will be managed by the UNDP Transformative Governance Unit, with strategic oversight from the Team Leader. Day-to-day operations will be led by the Project Coordinator – Mine Action and Resilient Livelihoods, supported by the Participatory Development Officer and Japan/JICA-funded UN Volunteers. </w:t>
      </w:r>
      <w:r w:rsidR="003C4977" w:rsidRPr="003C4977">
        <w:rPr>
          <w:rFonts w:ascii="Calibri" w:eastAsia="Times New Roman" w:hAnsi="Calibri" w:cs="Times New Roman"/>
          <w:iCs/>
          <w:kern w:val="0"/>
          <w:sz w:val="20"/>
          <w:szCs w:val="20"/>
          <w14:ligatures w14:val="none"/>
        </w:rPr>
        <w:t>UNDP will constitute a dedicated project team to ensure coherence, technical quality, and timely delivery of results. These strategic and operational partnerships collectively underpin the achievement of the project’s outcomes—safer communities, revitalised livelihoods, and strengthened national capacities for mine action and resilience.</w:t>
      </w:r>
    </w:p>
    <w:p w14:paraId="757C2CC6" w14:textId="1DCEB944" w:rsidR="003C4977" w:rsidRPr="003C4977" w:rsidRDefault="003C4977" w:rsidP="008A0EFD">
      <w:pPr>
        <w:spacing w:before="360" w:after="60" w:line="240" w:lineRule="auto"/>
        <w:jc w:val="both"/>
        <w:rPr>
          <w:rFonts w:ascii="Calibri" w:eastAsia="Times New Roman" w:hAnsi="Calibri" w:cs="Times New Roman"/>
          <w:b/>
          <w:i/>
          <w:kern w:val="0"/>
          <w:sz w:val="20"/>
          <w:szCs w:val="20"/>
          <w14:ligatures w14:val="none"/>
        </w:rPr>
      </w:pPr>
      <w:r w:rsidRPr="003C4977">
        <w:rPr>
          <w:rFonts w:ascii="Calibri" w:eastAsia="Times New Roman" w:hAnsi="Calibri" w:cs="Times New Roman"/>
          <w:b/>
          <w:i/>
          <w:kern w:val="0"/>
          <w:sz w:val="20"/>
          <w:szCs w:val="20"/>
          <w14:ligatures w14:val="none"/>
        </w:rPr>
        <w:t>Risks and Assumptions</w:t>
      </w:r>
      <w:r w:rsidR="00B076F0">
        <w:rPr>
          <w:rFonts w:ascii="Calibri" w:eastAsia="Times New Roman" w:hAnsi="Calibri" w:cs="Times New Roman"/>
          <w:b/>
          <w:i/>
          <w:kern w:val="0"/>
          <w:sz w:val="20"/>
          <w:szCs w:val="20"/>
          <w14:ligatures w14:val="none"/>
        </w:rPr>
        <w:t xml:space="preserve"> </w:t>
      </w:r>
      <w:r w:rsidR="00F52B7E">
        <w:rPr>
          <w:rFonts w:ascii="Calibri" w:eastAsia="Times New Roman" w:hAnsi="Calibri" w:cs="Times New Roman"/>
          <w:b/>
          <w:i/>
          <w:kern w:val="0"/>
          <w:sz w:val="20"/>
          <w:szCs w:val="20"/>
          <w14:ligatures w14:val="none"/>
        </w:rPr>
        <w:t>(See Attached Risk Template)</w:t>
      </w:r>
    </w:p>
    <w:p w14:paraId="7FBA2B90" w14:textId="31A0B370" w:rsidR="00947EC2" w:rsidRPr="003C4977" w:rsidRDefault="003C4977" w:rsidP="008A0EFD">
      <w:pPr>
        <w:spacing w:before="360" w:after="60" w:line="240" w:lineRule="auto"/>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Risk management is one of the core pillars of the accountability framework for the programme and it enhances the understanding of the potential upside and downside of factors that can affect the programming. Risk management increases the probability of success and reduces both the probability of failure, and the level of uncertainty associated with achieving the objectives of the programme. A risk registry has been developed (see Risk Matrix below in Section II) as part of a risk management framework to ensure that priority risks are identified, monitored, analysed, and mitigated. Key broad categories of risks identified will be monitored every quarter and these include contextual, political, financial, reputational, and delivery risks</w:t>
      </w:r>
      <w:r w:rsidR="00947EC2">
        <w:rPr>
          <w:rFonts w:ascii="Calibri" w:eastAsia="Times New Roman" w:hAnsi="Calibri" w:cs="Times New Roman"/>
          <w:iCs/>
          <w:kern w:val="0"/>
          <w:sz w:val="20"/>
          <w:szCs w:val="20"/>
          <w14:ligatures w14:val="none"/>
        </w:rPr>
        <w:t>.</w:t>
      </w:r>
    </w:p>
    <w:p w14:paraId="73B93B25" w14:textId="77777777" w:rsidR="002B31CD" w:rsidRDefault="003C4977" w:rsidP="008A0EFD">
      <w:pPr>
        <w:spacing w:before="360" w:after="60" w:line="240" w:lineRule="auto"/>
        <w:jc w:val="both"/>
        <w:rPr>
          <w:rFonts w:ascii="Calibri" w:eastAsia="Times New Roman" w:hAnsi="Calibri" w:cs="Times New Roman"/>
          <w:b/>
          <w:bCs/>
          <w:i/>
          <w:iCs/>
          <w:kern w:val="0"/>
          <w:sz w:val="20"/>
          <w:szCs w:val="20"/>
          <w14:ligatures w14:val="none"/>
        </w:rPr>
      </w:pPr>
      <w:r w:rsidRPr="3D053D54">
        <w:rPr>
          <w:rFonts w:ascii="Calibri" w:eastAsia="Times New Roman" w:hAnsi="Calibri" w:cs="Times New Roman"/>
          <w:b/>
          <w:bCs/>
          <w:i/>
          <w:iCs/>
          <w:kern w:val="0"/>
          <w:sz w:val="20"/>
          <w:szCs w:val="20"/>
          <w14:ligatures w14:val="none"/>
        </w:rPr>
        <w:t>Stakeholder Engagement</w:t>
      </w:r>
    </w:p>
    <w:p w14:paraId="0A66ABD0" w14:textId="77777777" w:rsidR="006A049C" w:rsidRDefault="007D49E5" w:rsidP="008A0EFD">
      <w:pPr>
        <w:pStyle w:val="NoSpacing"/>
        <w:jc w:val="both"/>
      </w:pPr>
      <w:r w:rsidRPr="002B31CD">
        <w:rPr>
          <w:rFonts w:ascii="Calibri" w:eastAsia="Times New Roman" w:hAnsi="Calibri" w:cs="Times New Roman"/>
          <w:iCs/>
          <w:kern w:val="0"/>
          <w:sz w:val="20"/>
          <w:szCs w:val="20"/>
          <w14:ligatures w14:val="none"/>
        </w:rPr>
        <w:t>The success and sustainability of this project depend on inclusive, transparent, and sustained engagement with all key stakeholders. Stakeholder engagement will be undertaken throughout the project lifecycle to ensure ownership, accountability, and responsiveness to the needs and priorities of affected communities and institutions</w:t>
      </w:r>
      <w:r w:rsidRPr="007D49E5">
        <w:t>.</w:t>
      </w:r>
    </w:p>
    <w:p w14:paraId="0BA85824" w14:textId="77777777" w:rsidR="006A049C" w:rsidRDefault="006A049C" w:rsidP="008A0EFD">
      <w:pPr>
        <w:pStyle w:val="NoSpacing"/>
        <w:jc w:val="both"/>
      </w:pPr>
    </w:p>
    <w:p w14:paraId="383FDC72" w14:textId="77777777" w:rsidR="006A049C" w:rsidRDefault="007D49E5" w:rsidP="008A0EFD">
      <w:pPr>
        <w:pStyle w:val="NoSpacing"/>
        <w:jc w:val="both"/>
        <w:rPr>
          <w:rFonts w:ascii="Calibri" w:eastAsia="Times New Roman" w:hAnsi="Calibri" w:cs="Times New Roman"/>
          <w:b/>
          <w:kern w:val="0"/>
          <w:sz w:val="20"/>
          <w:szCs w:val="20"/>
          <w14:ligatures w14:val="none"/>
        </w:rPr>
      </w:pPr>
      <w:r w:rsidRPr="007D49E5">
        <w:rPr>
          <w:rFonts w:ascii="Calibri" w:eastAsia="Times New Roman" w:hAnsi="Calibri" w:cs="Times New Roman"/>
          <w:b/>
          <w:kern w:val="0"/>
          <w:sz w:val="20"/>
          <w:szCs w:val="20"/>
          <w14:ligatures w14:val="none"/>
        </w:rPr>
        <w:t>Target Groups (Beneficiaries):</w:t>
      </w:r>
    </w:p>
    <w:p w14:paraId="76E9D8FB" w14:textId="77777777" w:rsidR="005A3125" w:rsidRDefault="007D49E5" w:rsidP="008A0EFD">
      <w:pPr>
        <w:pStyle w:val="NoSpacing"/>
        <w:jc w:val="both"/>
        <w:rPr>
          <w:rFonts w:ascii="Calibri" w:eastAsia="Times New Roman" w:hAnsi="Calibri" w:cs="Times New Roman"/>
          <w:bCs/>
          <w:kern w:val="0"/>
          <w:sz w:val="20"/>
          <w:szCs w:val="20"/>
          <w14:ligatures w14:val="none"/>
        </w:rPr>
      </w:pPr>
      <w:r w:rsidRPr="006A049C">
        <w:rPr>
          <w:rFonts w:ascii="Calibri" w:eastAsia="Times New Roman" w:hAnsi="Calibri" w:cs="Times New Roman"/>
          <w:bCs/>
          <w:kern w:val="0"/>
          <w:sz w:val="20"/>
          <w:szCs w:val="20"/>
          <w14:ligatures w14:val="none"/>
        </w:rPr>
        <w:t xml:space="preserve">The primary beneficiaries of the project are communities living in border areas of Mudzi, Mt. Darwin, and </w:t>
      </w:r>
      <w:proofErr w:type="spellStart"/>
      <w:r w:rsidRPr="006A049C">
        <w:rPr>
          <w:rFonts w:ascii="Calibri" w:eastAsia="Times New Roman" w:hAnsi="Calibri" w:cs="Times New Roman"/>
          <w:bCs/>
          <w:kern w:val="0"/>
          <w:sz w:val="20"/>
          <w:szCs w:val="20"/>
          <w14:ligatures w14:val="none"/>
        </w:rPr>
        <w:t>Rushinga</w:t>
      </w:r>
      <w:proofErr w:type="spellEnd"/>
      <w:r w:rsidRPr="006A049C">
        <w:rPr>
          <w:rFonts w:ascii="Calibri" w:eastAsia="Times New Roman" w:hAnsi="Calibri" w:cs="Times New Roman"/>
          <w:bCs/>
          <w:kern w:val="0"/>
          <w:sz w:val="20"/>
          <w:szCs w:val="20"/>
          <w14:ligatures w14:val="none"/>
        </w:rPr>
        <w:t>, who continue to be exposed to the risks and impacts of landmines. Particular attention will be paid to women, youth, and persons with disabilities (PWDs), as well as mine survivors and families of victims. Engagement with these groups will be facilitated through participatory community dialogues, focus groups</w:t>
      </w:r>
      <w:r w:rsidR="00F11B3D">
        <w:rPr>
          <w:rFonts w:ascii="Calibri" w:eastAsia="Times New Roman" w:hAnsi="Calibri" w:cs="Times New Roman"/>
          <w:bCs/>
          <w:kern w:val="0"/>
          <w:sz w:val="20"/>
          <w:szCs w:val="20"/>
          <w14:ligatures w14:val="none"/>
        </w:rPr>
        <w:t xml:space="preserve"> among other engagement mechanisms</w:t>
      </w:r>
      <w:r w:rsidRPr="006A049C">
        <w:rPr>
          <w:rFonts w:ascii="Calibri" w:eastAsia="Times New Roman" w:hAnsi="Calibri" w:cs="Times New Roman"/>
          <w:bCs/>
          <w:kern w:val="0"/>
          <w:sz w:val="20"/>
          <w:szCs w:val="20"/>
          <w14:ligatures w14:val="none"/>
        </w:rPr>
        <w:t>. Explosive Ordnance Risk Education (EORE) will be rolled out in schools, marketplaces, and farming communities to strengthen awareness and prevent injuries. Communities will also be supported with dedicated feedback mechanisms</w:t>
      </w:r>
      <w:r w:rsidR="005A3125">
        <w:rPr>
          <w:rFonts w:ascii="Calibri" w:eastAsia="Times New Roman" w:hAnsi="Calibri" w:cs="Times New Roman"/>
          <w:bCs/>
          <w:kern w:val="0"/>
          <w:sz w:val="20"/>
          <w:szCs w:val="20"/>
          <w14:ligatures w14:val="none"/>
        </w:rPr>
        <w:t xml:space="preserve"> to</w:t>
      </w:r>
      <w:r w:rsidRPr="006A049C">
        <w:rPr>
          <w:rFonts w:ascii="Calibri" w:eastAsia="Times New Roman" w:hAnsi="Calibri" w:cs="Times New Roman"/>
          <w:bCs/>
          <w:kern w:val="0"/>
          <w:sz w:val="20"/>
          <w:szCs w:val="20"/>
          <w14:ligatures w14:val="none"/>
        </w:rPr>
        <w:t xml:space="preserve"> ensure their voices are heard in decision-making.</w:t>
      </w:r>
    </w:p>
    <w:p w14:paraId="4A09D48C" w14:textId="77777777" w:rsidR="005A3125" w:rsidRDefault="007D49E5" w:rsidP="008A0EFD">
      <w:pPr>
        <w:pStyle w:val="NoSpacing"/>
        <w:jc w:val="both"/>
        <w:rPr>
          <w:rFonts w:ascii="Calibri" w:eastAsia="Times New Roman" w:hAnsi="Calibri" w:cs="Times New Roman"/>
          <w:b/>
          <w:kern w:val="0"/>
          <w:sz w:val="20"/>
          <w:szCs w:val="20"/>
          <w14:ligatures w14:val="none"/>
        </w:rPr>
      </w:pPr>
      <w:r w:rsidRPr="007D49E5">
        <w:rPr>
          <w:rFonts w:ascii="Calibri" w:eastAsia="Times New Roman" w:hAnsi="Calibri" w:cs="Times New Roman"/>
          <w:b/>
          <w:kern w:val="0"/>
          <w:sz w:val="20"/>
          <w:szCs w:val="20"/>
          <w14:ligatures w14:val="none"/>
        </w:rPr>
        <w:t>Other Potentially Affected Groups:</w:t>
      </w:r>
    </w:p>
    <w:p w14:paraId="1D059D81" w14:textId="77777777" w:rsidR="000E037D" w:rsidRDefault="007D49E5" w:rsidP="008A0EFD">
      <w:pPr>
        <w:pStyle w:val="NoSpacing"/>
        <w:jc w:val="both"/>
        <w:rPr>
          <w:rFonts w:ascii="Calibri" w:eastAsia="Times New Roman" w:hAnsi="Calibri" w:cs="Times New Roman"/>
          <w:bCs/>
          <w:kern w:val="0"/>
          <w:sz w:val="20"/>
          <w:szCs w:val="20"/>
          <w14:ligatures w14:val="none"/>
        </w:rPr>
      </w:pPr>
      <w:r w:rsidRPr="005A3125">
        <w:rPr>
          <w:rFonts w:ascii="Calibri" w:eastAsia="Times New Roman" w:hAnsi="Calibri" w:cs="Times New Roman"/>
          <w:bCs/>
          <w:kern w:val="0"/>
          <w:sz w:val="20"/>
          <w:szCs w:val="20"/>
          <w14:ligatures w14:val="none"/>
        </w:rPr>
        <w:t>Beyond the direct beneficiaries, the project acknowledges the importance of engaging other groups who may be indirectly affected by the interventions. These include traditional leaders and Rural District Councils (RDCs), whose roles in land allocation could generate tensions once cleared land becomes available; livestock owners and traders, whose activities are impacted by minefields; and local service providers who will experience increased demand once communities gain safe access to social services and infrastructure. These groups will be engaged through structured dialogue platforms to address potential conflicts, joint planning forums to promote inclusive land use, and capacity-building workshop</w:t>
      </w:r>
      <w:r w:rsidR="000E037D">
        <w:rPr>
          <w:rFonts w:ascii="Calibri" w:eastAsia="Times New Roman" w:hAnsi="Calibri" w:cs="Times New Roman"/>
          <w:bCs/>
          <w:kern w:val="0"/>
          <w:sz w:val="20"/>
          <w:szCs w:val="20"/>
          <w14:ligatures w14:val="none"/>
        </w:rPr>
        <w:t>s</w:t>
      </w:r>
      <w:r w:rsidRPr="005A3125">
        <w:rPr>
          <w:rFonts w:ascii="Calibri" w:eastAsia="Times New Roman" w:hAnsi="Calibri" w:cs="Times New Roman"/>
          <w:bCs/>
          <w:kern w:val="0"/>
          <w:sz w:val="20"/>
          <w:szCs w:val="20"/>
          <w14:ligatures w14:val="none"/>
        </w:rPr>
        <w:t>. The project will also promote awareness of land-use rights, gender-based violence prevention, and environmental safeguards to mitigate risks associated with social and environmental impacts.</w:t>
      </w:r>
    </w:p>
    <w:p w14:paraId="46164F76" w14:textId="77777777" w:rsidR="000E037D" w:rsidRDefault="000E037D" w:rsidP="008A0EFD">
      <w:pPr>
        <w:pStyle w:val="NoSpacing"/>
        <w:jc w:val="both"/>
        <w:rPr>
          <w:rFonts w:ascii="Calibri" w:eastAsia="Times New Roman" w:hAnsi="Calibri" w:cs="Times New Roman"/>
          <w:bCs/>
          <w:kern w:val="0"/>
          <w:sz w:val="20"/>
          <w:szCs w:val="20"/>
          <w14:ligatures w14:val="none"/>
        </w:rPr>
      </w:pPr>
    </w:p>
    <w:p w14:paraId="2359374C" w14:textId="77777777" w:rsidR="00152B88" w:rsidRDefault="007D49E5" w:rsidP="008A0EFD">
      <w:pPr>
        <w:pStyle w:val="NoSpacing"/>
        <w:jc w:val="both"/>
        <w:rPr>
          <w:rFonts w:ascii="Calibri" w:eastAsia="Times New Roman" w:hAnsi="Calibri" w:cs="Times New Roman"/>
          <w:bCs/>
          <w:kern w:val="0"/>
          <w:sz w:val="20"/>
          <w:szCs w:val="20"/>
          <w14:ligatures w14:val="none"/>
        </w:rPr>
      </w:pPr>
      <w:r w:rsidRPr="000E037D">
        <w:rPr>
          <w:rFonts w:ascii="Calibri" w:eastAsia="Times New Roman" w:hAnsi="Calibri" w:cs="Times New Roman"/>
          <w:bCs/>
          <w:kern w:val="0"/>
          <w:sz w:val="20"/>
          <w:szCs w:val="20"/>
          <w14:ligatures w14:val="none"/>
        </w:rPr>
        <w:t xml:space="preserve">To ensure accountability and safeguard the rights of all stakeholders, the project will make communities aware of UNDP’s Social and Environmental </w:t>
      </w:r>
      <w:r w:rsidR="00152B88">
        <w:rPr>
          <w:rFonts w:ascii="Calibri" w:eastAsia="Times New Roman" w:hAnsi="Calibri" w:cs="Times New Roman"/>
          <w:bCs/>
          <w:kern w:val="0"/>
          <w:sz w:val="20"/>
          <w:szCs w:val="20"/>
          <w14:ligatures w14:val="none"/>
        </w:rPr>
        <w:t>Screening Procedure</w:t>
      </w:r>
      <w:r w:rsidRPr="000E037D">
        <w:rPr>
          <w:rFonts w:ascii="Calibri" w:eastAsia="Times New Roman" w:hAnsi="Calibri" w:cs="Times New Roman"/>
          <w:bCs/>
          <w:kern w:val="0"/>
          <w:sz w:val="20"/>
          <w:szCs w:val="20"/>
          <w14:ligatures w14:val="none"/>
        </w:rPr>
        <w:t xml:space="preserve"> and Stakeholder Response Mechanism. These global mechanisms will be complemented by locally accessible grievance redress systems, including community-based </w:t>
      </w:r>
      <w:r w:rsidRPr="000E037D">
        <w:rPr>
          <w:rFonts w:ascii="Calibri" w:eastAsia="Times New Roman" w:hAnsi="Calibri" w:cs="Times New Roman"/>
          <w:bCs/>
          <w:kern w:val="0"/>
          <w:sz w:val="20"/>
          <w:szCs w:val="20"/>
          <w14:ligatures w14:val="none"/>
        </w:rPr>
        <w:lastRenderedPageBreak/>
        <w:t>grievance committees, RDC offices, and mobile one-stop centres. Confidential reporting channels will be available for sensitive cases such as gender-based violence.</w:t>
      </w:r>
    </w:p>
    <w:p w14:paraId="30572B58" w14:textId="77777777" w:rsidR="00152B88" w:rsidRDefault="00152B88" w:rsidP="008A0EFD">
      <w:pPr>
        <w:pStyle w:val="NoSpacing"/>
        <w:jc w:val="both"/>
        <w:rPr>
          <w:rFonts w:ascii="Calibri" w:eastAsia="Times New Roman" w:hAnsi="Calibri" w:cs="Times New Roman"/>
          <w:bCs/>
          <w:kern w:val="0"/>
          <w:sz w:val="20"/>
          <w:szCs w:val="20"/>
          <w14:ligatures w14:val="none"/>
        </w:rPr>
      </w:pPr>
    </w:p>
    <w:p w14:paraId="060EC264" w14:textId="77777777" w:rsidR="00196007" w:rsidRDefault="00196007" w:rsidP="008A0EFD">
      <w:pPr>
        <w:pStyle w:val="NoSpacing"/>
        <w:jc w:val="both"/>
        <w:rPr>
          <w:rFonts w:ascii="Calibri" w:eastAsia="Times New Roman" w:hAnsi="Calibri" w:cs="Times New Roman"/>
          <w:bCs/>
          <w:kern w:val="0"/>
          <w:sz w:val="20"/>
          <w:szCs w:val="20"/>
          <w14:ligatures w14:val="none"/>
        </w:rPr>
      </w:pPr>
    </w:p>
    <w:p w14:paraId="64DAC474" w14:textId="77777777" w:rsidR="00196007" w:rsidRDefault="007D49E5" w:rsidP="008A0EFD">
      <w:pPr>
        <w:pStyle w:val="NoSpacing"/>
        <w:jc w:val="both"/>
        <w:rPr>
          <w:rFonts w:ascii="Calibri" w:eastAsia="Times New Roman" w:hAnsi="Calibri" w:cs="Times New Roman"/>
          <w:b/>
          <w:kern w:val="0"/>
          <w:sz w:val="20"/>
          <w:szCs w:val="20"/>
          <w14:ligatures w14:val="none"/>
        </w:rPr>
      </w:pPr>
      <w:r w:rsidRPr="007D49E5">
        <w:rPr>
          <w:rFonts w:ascii="Calibri" w:eastAsia="Times New Roman" w:hAnsi="Calibri" w:cs="Times New Roman"/>
          <w:b/>
          <w:kern w:val="0"/>
          <w:sz w:val="20"/>
          <w:szCs w:val="20"/>
          <w14:ligatures w14:val="none"/>
        </w:rPr>
        <w:t>Sustainability of Engagement:</w:t>
      </w:r>
    </w:p>
    <w:p w14:paraId="634D607D" w14:textId="257970DB" w:rsidR="00196007" w:rsidRPr="00196007" w:rsidRDefault="007D49E5" w:rsidP="008A0EFD">
      <w:pPr>
        <w:pStyle w:val="NoSpacing"/>
        <w:jc w:val="both"/>
        <w:rPr>
          <w:rFonts w:ascii="Calibri" w:eastAsia="Times New Roman" w:hAnsi="Calibri" w:cs="Times New Roman"/>
          <w:bCs/>
          <w:kern w:val="0"/>
          <w:sz w:val="20"/>
          <w:szCs w:val="20"/>
          <w14:ligatures w14:val="none"/>
        </w:rPr>
      </w:pPr>
      <w:r w:rsidRPr="00196007">
        <w:rPr>
          <w:rFonts w:ascii="Calibri" w:eastAsia="Times New Roman" w:hAnsi="Calibri" w:cs="Times New Roman"/>
          <w:bCs/>
          <w:kern w:val="0"/>
          <w:sz w:val="20"/>
          <w:szCs w:val="20"/>
          <w14:ligatures w14:val="none"/>
        </w:rPr>
        <w:t xml:space="preserve">To ensure that stakeholder participation extends beyond the life of the project, engagement processes will be </w:t>
      </w:r>
      <w:r w:rsidR="00196007" w:rsidRPr="00196007">
        <w:rPr>
          <w:rFonts w:ascii="Calibri" w:eastAsia="Times New Roman" w:hAnsi="Calibri" w:cs="Times New Roman"/>
          <w:bCs/>
          <w:kern w:val="0"/>
          <w:sz w:val="20"/>
          <w:szCs w:val="20"/>
          <w14:ligatures w14:val="none"/>
        </w:rPr>
        <w:t>institutionalised</w:t>
      </w:r>
      <w:r w:rsidRPr="00196007">
        <w:rPr>
          <w:rFonts w:ascii="Calibri" w:eastAsia="Times New Roman" w:hAnsi="Calibri" w:cs="Times New Roman"/>
          <w:bCs/>
          <w:kern w:val="0"/>
          <w:sz w:val="20"/>
          <w:szCs w:val="20"/>
          <w14:ligatures w14:val="none"/>
        </w:rPr>
        <w:t xml:space="preserve"> within existing community and subnational governance structures. Community monitoring committees, grievance redress systems, and inclusive dialogue platforms will be designed to continue functioning with the support of Rural District Councils and traditional leaders. At the national level, strengthened capacities of ZIMAC and line ministries will enable </w:t>
      </w:r>
      <w:r w:rsidR="008A0EFD">
        <w:rPr>
          <w:rFonts w:ascii="Calibri" w:eastAsia="Times New Roman" w:hAnsi="Calibri" w:cs="Times New Roman"/>
          <w:bCs/>
          <w:kern w:val="0"/>
          <w:sz w:val="20"/>
          <w:szCs w:val="20"/>
          <w14:ligatures w14:val="none"/>
        </w:rPr>
        <w:t xml:space="preserve">the </w:t>
      </w:r>
      <w:r w:rsidRPr="00196007">
        <w:rPr>
          <w:rFonts w:ascii="Calibri" w:eastAsia="Times New Roman" w:hAnsi="Calibri" w:cs="Times New Roman"/>
          <w:bCs/>
          <w:kern w:val="0"/>
          <w:sz w:val="20"/>
          <w:szCs w:val="20"/>
          <w14:ligatures w14:val="none"/>
        </w:rPr>
        <w:t>government to continue leading mine action and resilience-building initiatives. By embedding stakeholder engagement into government-led structures and promoting community ownership, the project will leave behind a durable framework for inclusive participation, accountability, and sustainable development.</w:t>
      </w:r>
    </w:p>
    <w:p w14:paraId="5EE057D1" w14:textId="77777777" w:rsidR="00196007" w:rsidRDefault="00196007" w:rsidP="008A0EFD">
      <w:pPr>
        <w:pStyle w:val="NoSpacing"/>
        <w:jc w:val="both"/>
        <w:rPr>
          <w:rFonts w:ascii="Calibri" w:eastAsia="Times New Roman" w:hAnsi="Calibri" w:cs="Times New Roman"/>
          <w:b/>
          <w:kern w:val="0"/>
          <w:sz w:val="20"/>
          <w:szCs w:val="20"/>
          <w14:ligatures w14:val="none"/>
        </w:rPr>
      </w:pPr>
    </w:p>
    <w:p w14:paraId="4853A755" w14:textId="2A7B7FBE" w:rsidR="003C4977" w:rsidRPr="00196007" w:rsidRDefault="003C4977" w:rsidP="008A0EFD">
      <w:pPr>
        <w:pStyle w:val="NoSpacing"/>
        <w:jc w:val="both"/>
        <w:rPr>
          <w:rFonts w:ascii="Calibri" w:eastAsia="Times New Roman" w:hAnsi="Calibri" w:cs="Times New Roman"/>
          <w:bCs/>
          <w:kern w:val="0"/>
          <w:sz w:val="20"/>
          <w:szCs w:val="20"/>
          <w14:ligatures w14:val="none"/>
        </w:rPr>
      </w:pPr>
      <w:r w:rsidRPr="003C4977">
        <w:rPr>
          <w:rFonts w:ascii="Calibri" w:eastAsia="Times New Roman" w:hAnsi="Calibri" w:cs="Times New Roman"/>
          <w:b/>
          <w:i/>
          <w:kern w:val="0"/>
          <w:sz w:val="20"/>
          <w:szCs w:val="20"/>
          <w14:ligatures w14:val="none"/>
        </w:rPr>
        <w:t>Knowledge</w:t>
      </w:r>
    </w:p>
    <w:p w14:paraId="4C4730DC"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lang w:val="en-US"/>
          <w14:ligatures w14:val="none"/>
        </w:rPr>
      </w:pPr>
      <w:r w:rsidRPr="003C4977">
        <w:rPr>
          <w:rFonts w:ascii="Calibri" w:eastAsia="Times New Roman" w:hAnsi="Calibri" w:cs="Times New Roman"/>
          <w:iCs/>
          <w:kern w:val="0"/>
          <w:sz w:val="20"/>
          <w:szCs w:val="20"/>
          <w:lang w:val="en-US"/>
          <w14:ligatures w14:val="none"/>
        </w:rPr>
        <w:t>Beyond its operational outputs, the project places strong emphasis on generating, documenting, and disseminating knowledge to support national capacity-building, inform policy, and contribute to regional and global mine action dialogue. A range of targeted knowledge products will be developed to capture lessons learned, inform decision-making, and promote transparency, inclusion, and sustainability of mine action in Zimbabwe.</w:t>
      </w:r>
    </w:p>
    <w:p w14:paraId="622A3E9D"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09B0ECF2"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Key knowledge products will include:</w:t>
      </w:r>
    </w:p>
    <w:p w14:paraId="637EC692"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A </w:t>
      </w:r>
      <w:r w:rsidRPr="003C4977">
        <w:rPr>
          <w:rFonts w:ascii="Calibri" w:eastAsia="Times New Roman" w:hAnsi="Calibri" w:cs="Times New Roman"/>
          <w:b/>
          <w:bCs/>
          <w:iCs/>
          <w:kern w:val="0"/>
          <w:sz w:val="20"/>
          <w:szCs w:val="20"/>
          <w14:ligatures w14:val="none"/>
        </w:rPr>
        <w:t>National Database of Landmine Survivors</w:t>
      </w:r>
      <w:r w:rsidRPr="003C4977">
        <w:rPr>
          <w:rFonts w:ascii="Calibri" w:eastAsia="Times New Roman" w:hAnsi="Calibri" w:cs="Times New Roman"/>
          <w:iCs/>
          <w:kern w:val="0"/>
          <w:sz w:val="20"/>
          <w:szCs w:val="20"/>
          <w14:ligatures w14:val="none"/>
        </w:rPr>
        <w:t>, which will serve as a central repository for data on victim profiles, needs, and geographic distribution, supporting targeted assistance and policy planning.</w:t>
      </w:r>
    </w:p>
    <w:p w14:paraId="1194B3E5"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A comprehensive </w:t>
      </w:r>
      <w:r w:rsidRPr="003C4977">
        <w:rPr>
          <w:rFonts w:ascii="Calibri" w:eastAsia="Times New Roman" w:hAnsi="Calibri" w:cs="Times New Roman"/>
          <w:b/>
          <w:bCs/>
          <w:iCs/>
          <w:kern w:val="0"/>
          <w:sz w:val="20"/>
          <w:szCs w:val="20"/>
          <w14:ligatures w14:val="none"/>
        </w:rPr>
        <w:t>National Victim Assistance Study Report</w:t>
      </w:r>
      <w:r w:rsidRPr="003C4977">
        <w:rPr>
          <w:rFonts w:ascii="Calibri" w:eastAsia="Times New Roman" w:hAnsi="Calibri" w:cs="Times New Roman"/>
          <w:iCs/>
          <w:kern w:val="0"/>
          <w:sz w:val="20"/>
          <w:szCs w:val="20"/>
          <w14:ligatures w14:val="none"/>
        </w:rPr>
        <w:t>, detailing gaps, services, and recommendations to strengthen inclusive recovery and social protection systems.</w:t>
      </w:r>
    </w:p>
    <w:p w14:paraId="10C61E67"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A </w:t>
      </w:r>
      <w:r w:rsidRPr="003C4977">
        <w:rPr>
          <w:rFonts w:ascii="Calibri" w:eastAsia="Times New Roman" w:hAnsi="Calibri" w:cs="Times New Roman"/>
          <w:b/>
          <w:bCs/>
          <w:iCs/>
          <w:kern w:val="0"/>
          <w:sz w:val="20"/>
          <w:szCs w:val="20"/>
          <w14:ligatures w14:val="none"/>
        </w:rPr>
        <w:t>Landmine Victim Survey</w:t>
      </w:r>
      <w:r w:rsidRPr="003C4977">
        <w:rPr>
          <w:rFonts w:ascii="Calibri" w:eastAsia="Times New Roman" w:hAnsi="Calibri" w:cs="Times New Roman"/>
          <w:iCs/>
          <w:kern w:val="0"/>
          <w:sz w:val="20"/>
          <w:szCs w:val="20"/>
          <w14:ligatures w14:val="none"/>
        </w:rPr>
        <w:t>, which will not only support the database but also provide evidence for improving health and psychosocial support systems.</w:t>
      </w:r>
    </w:p>
    <w:p w14:paraId="1B891077"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b/>
          <w:bCs/>
          <w:iCs/>
          <w:kern w:val="0"/>
          <w:sz w:val="20"/>
          <w:szCs w:val="20"/>
          <w14:ligatures w14:val="none"/>
        </w:rPr>
        <w:t>Policy Papers and Research Briefs</w:t>
      </w:r>
      <w:r w:rsidRPr="003C4977">
        <w:rPr>
          <w:rFonts w:ascii="Calibri" w:eastAsia="Times New Roman" w:hAnsi="Calibri" w:cs="Times New Roman"/>
          <w:iCs/>
          <w:kern w:val="0"/>
          <w:sz w:val="20"/>
          <w:szCs w:val="20"/>
          <w14:ligatures w14:val="none"/>
        </w:rPr>
        <w:t xml:space="preserve"> on mine action, survivor assistance, and post-clearance livelihoods, aimed at informing national policy and contributing to global discourse.</w:t>
      </w:r>
    </w:p>
    <w:p w14:paraId="74495DCC"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A </w:t>
      </w:r>
      <w:r w:rsidRPr="003C4977">
        <w:rPr>
          <w:rFonts w:ascii="Calibri" w:eastAsia="Times New Roman" w:hAnsi="Calibri" w:cs="Times New Roman"/>
          <w:b/>
          <w:bCs/>
          <w:iCs/>
          <w:kern w:val="0"/>
          <w:sz w:val="20"/>
          <w:szCs w:val="20"/>
          <w14:ligatures w14:val="none"/>
        </w:rPr>
        <w:t>Documentary on Landmine Survivors</w:t>
      </w:r>
      <w:r w:rsidRPr="003C4977">
        <w:rPr>
          <w:rFonts w:ascii="Calibri" w:eastAsia="Times New Roman" w:hAnsi="Calibri" w:cs="Times New Roman"/>
          <w:iCs/>
          <w:kern w:val="0"/>
          <w:sz w:val="20"/>
          <w:szCs w:val="20"/>
          <w14:ligatures w14:val="none"/>
        </w:rPr>
        <w:t xml:space="preserve"> to raise public awareness, humanise the data, and support advocacy for continued demining and victim assistance.</w:t>
      </w:r>
    </w:p>
    <w:p w14:paraId="3DA060A2" w14:textId="77777777" w:rsidR="003C4977" w:rsidRPr="003C4977" w:rsidRDefault="003C4977" w:rsidP="008A0EFD">
      <w:pPr>
        <w:numPr>
          <w:ilvl w:val="0"/>
          <w:numId w:val="3"/>
        </w:numPr>
        <w:spacing w:after="60" w:line="240" w:lineRule="auto"/>
        <w:ind w:left="540"/>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b/>
          <w:bCs/>
          <w:iCs/>
          <w:kern w:val="0"/>
          <w:sz w:val="20"/>
          <w:szCs w:val="20"/>
          <w14:ligatures w14:val="none"/>
        </w:rPr>
        <w:t>Community Safeguarding Trainings</w:t>
      </w:r>
      <w:r w:rsidRPr="003C4977">
        <w:rPr>
          <w:rFonts w:ascii="Calibri" w:eastAsia="Times New Roman" w:hAnsi="Calibri" w:cs="Times New Roman"/>
          <w:iCs/>
          <w:kern w:val="0"/>
          <w:sz w:val="20"/>
          <w:szCs w:val="20"/>
          <w14:ligatures w14:val="none"/>
        </w:rPr>
        <w:t xml:space="preserve"> aligned with the Social and Environmental Screening Procedures (SESP) will be conducted to raise awareness of rights, risks, and responsibilities, particularly for vulnerable groups.</w:t>
      </w:r>
    </w:p>
    <w:p w14:paraId="4CA7F4B4"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62636CAA"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To promote visibility and learning, the project will systematically document implementation processes, lessons learned, and good practices through knowledge briefs, blogs, and media features. These will be shared through UNDP Zimbabwe’s digital platforms and partner networks, and at key national, regional, and international forums.</w:t>
      </w:r>
    </w:p>
    <w:p w14:paraId="1B4C9658"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6430669D"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Importantly, the project will actively contribute to the </w:t>
      </w:r>
      <w:r w:rsidRPr="003C4977">
        <w:rPr>
          <w:rFonts w:ascii="Calibri" w:eastAsia="Times New Roman" w:hAnsi="Calibri" w:cs="Times New Roman"/>
          <w:b/>
          <w:bCs/>
          <w:iCs/>
          <w:kern w:val="0"/>
          <w:sz w:val="20"/>
          <w:szCs w:val="20"/>
          <w14:ligatures w14:val="none"/>
        </w:rPr>
        <w:t>Community of Practice for Mine Action</w:t>
      </w:r>
      <w:r w:rsidRPr="003C4977">
        <w:rPr>
          <w:rFonts w:ascii="Calibri" w:eastAsia="Times New Roman" w:hAnsi="Calibri" w:cs="Times New Roman"/>
          <w:iCs/>
          <w:kern w:val="0"/>
          <w:sz w:val="20"/>
          <w:szCs w:val="20"/>
          <w14:ligatures w14:val="none"/>
        </w:rPr>
        <w:t>, engaging with the Geneva International Centre for Humanitarian Demining (GICHD), the United Nations Mine Action Service (UNMAS), and the broader global mine action community. Participation in relevant international dialogues and conventions—such as the Anti-Personnel Mine Ban Convention (Ottawa Convention)—will be leveraged to showcase Zimbabwe’s experiences, elevate survivor voices, and align national practices with global standards.</w:t>
      </w:r>
    </w:p>
    <w:p w14:paraId="2FDD7B2A"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5ECAC3D6"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Through this layered knowledge approach, the project not only delivers results but also builds a legacy of evidence, learning, and visibility that strengthens national systems and informs global mine action efforts.</w:t>
      </w:r>
    </w:p>
    <w:p w14:paraId="7C815A89" w14:textId="25CDBD31" w:rsidR="00F377CF" w:rsidRPr="00B6121F" w:rsidRDefault="003C4977" w:rsidP="008A0EFD">
      <w:pPr>
        <w:spacing w:before="360" w:after="60" w:line="240" w:lineRule="auto"/>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i/>
          <w:kern w:val="0"/>
          <w:sz w:val="20"/>
          <w:szCs w:val="20"/>
          <w14:ligatures w14:val="none"/>
        </w:rPr>
        <w:t>Sustainability and Scaling Up</w:t>
      </w:r>
    </w:p>
    <w:p w14:paraId="7B1965BF" w14:textId="0A4FF949" w:rsidR="00F377CF" w:rsidRPr="00F377CF" w:rsidRDefault="00F377CF" w:rsidP="008A0EFD">
      <w:pPr>
        <w:spacing w:after="60" w:line="240" w:lineRule="auto"/>
        <w:contextualSpacing/>
        <w:jc w:val="both"/>
        <w:rPr>
          <w:rFonts w:ascii="Calibri" w:eastAsia="Times New Roman" w:hAnsi="Calibri" w:cs="Times New Roman"/>
          <w:iCs/>
          <w:kern w:val="0"/>
          <w:sz w:val="20"/>
          <w:szCs w:val="20"/>
          <w14:ligatures w14:val="none"/>
        </w:rPr>
      </w:pPr>
      <w:r w:rsidRPr="00F377CF">
        <w:rPr>
          <w:rFonts w:ascii="Calibri" w:eastAsia="Times New Roman" w:hAnsi="Calibri" w:cs="Times New Roman"/>
          <w:iCs/>
          <w:kern w:val="0"/>
          <w:sz w:val="20"/>
          <w:szCs w:val="20"/>
          <w14:ligatures w14:val="none"/>
        </w:rPr>
        <w:t>The project sustainability</w:t>
      </w:r>
      <w:r w:rsidR="00142AFA">
        <w:rPr>
          <w:rFonts w:ascii="Calibri" w:eastAsia="Times New Roman" w:hAnsi="Calibri" w:cs="Times New Roman"/>
          <w:iCs/>
          <w:kern w:val="0"/>
          <w:sz w:val="20"/>
          <w:szCs w:val="20"/>
          <w14:ligatures w14:val="none"/>
        </w:rPr>
        <w:t xml:space="preserve"> </w:t>
      </w:r>
      <w:r w:rsidR="00EB6035">
        <w:rPr>
          <w:rFonts w:ascii="Calibri" w:eastAsia="Times New Roman" w:hAnsi="Calibri" w:cs="Times New Roman"/>
          <w:iCs/>
          <w:kern w:val="0"/>
          <w:sz w:val="20"/>
          <w:szCs w:val="20"/>
          <w14:ligatures w14:val="none"/>
        </w:rPr>
        <w:t xml:space="preserve">strategy </w:t>
      </w:r>
      <w:r w:rsidR="00142AFA">
        <w:rPr>
          <w:rFonts w:ascii="Calibri" w:eastAsia="Times New Roman" w:hAnsi="Calibri" w:cs="Times New Roman"/>
          <w:iCs/>
          <w:kern w:val="0"/>
          <w:sz w:val="20"/>
          <w:szCs w:val="20"/>
          <w14:ligatures w14:val="none"/>
        </w:rPr>
        <w:t xml:space="preserve">is underpinned </w:t>
      </w:r>
      <w:r w:rsidR="00EB6035">
        <w:rPr>
          <w:rFonts w:ascii="Calibri" w:eastAsia="Times New Roman" w:hAnsi="Calibri" w:cs="Times New Roman"/>
          <w:iCs/>
          <w:kern w:val="0"/>
          <w:sz w:val="20"/>
          <w:szCs w:val="20"/>
          <w14:ligatures w14:val="none"/>
        </w:rPr>
        <w:t xml:space="preserve">on the implementation and </w:t>
      </w:r>
      <w:r w:rsidR="00AE2D81">
        <w:rPr>
          <w:rFonts w:ascii="Calibri" w:eastAsia="Times New Roman" w:hAnsi="Calibri" w:cs="Times New Roman"/>
          <w:iCs/>
          <w:kern w:val="0"/>
          <w:sz w:val="20"/>
          <w:szCs w:val="20"/>
          <w14:ligatures w14:val="none"/>
        </w:rPr>
        <w:t>institutionalisation</w:t>
      </w:r>
      <w:r w:rsidR="00EB6035">
        <w:rPr>
          <w:rFonts w:ascii="Calibri" w:eastAsia="Times New Roman" w:hAnsi="Calibri" w:cs="Times New Roman"/>
          <w:iCs/>
          <w:kern w:val="0"/>
          <w:sz w:val="20"/>
          <w:szCs w:val="20"/>
          <w14:ligatures w14:val="none"/>
        </w:rPr>
        <w:t xml:space="preserve"> of the </w:t>
      </w:r>
      <w:r w:rsidR="00AE2D81">
        <w:rPr>
          <w:rFonts w:ascii="Calibri" w:eastAsia="Times New Roman" w:hAnsi="Calibri" w:cs="Times New Roman"/>
          <w:iCs/>
          <w:kern w:val="0"/>
          <w:sz w:val="20"/>
          <w:szCs w:val="20"/>
          <w14:ligatures w14:val="none"/>
        </w:rPr>
        <w:t>development results</w:t>
      </w:r>
      <w:r w:rsidR="00277BAA">
        <w:rPr>
          <w:rFonts w:ascii="Calibri" w:eastAsia="Times New Roman" w:hAnsi="Calibri" w:cs="Times New Roman"/>
          <w:iCs/>
          <w:kern w:val="0"/>
          <w:sz w:val="20"/>
          <w:szCs w:val="20"/>
          <w14:ligatures w14:val="none"/>
        </w:rPr>
        <w:t xml:space="preserve"> within the Government of Zimbabwe programmes and projects</w:t>
      </w:r>
      <w:r w:rsidR="00CC0124">
        <w:rPr>
          <w:rFonts w:ascii="Calibri" w:eastAsia="Times New Roman" w:hAnsi="Calibri" w:cs="Times New Roman"/>
          <w:iCs/>
          <w:kern w:val="0"/>
          <w:sz w:val="20"/>
          <w:szCs w:val="20"/>
          <w14:ligatures w14:val="none"/>
        </w:rPr>
        <w:t xml:space="preserve"> on demining</w:t>
      </w:r>
      <w:r w:rsidR="00253B03">
        <w:rPr>
          <w:rFonts w:ascii="Calibri" w:eastAsia="Times New Roman" w:hAnsi="Calibri" w:cs="Times New Roman"/>
          <w:iCs/>
          <w:kern w:val="0"/>
          <w:sz w:val="20"/>
          <w:szCs w:val="20"/>
          <w14:ligatures w14:val="none"/>
        </w:rPr>
        <w:t xml:space="preserve">, </w:t>
      </w:r>
      <w:r w:rsidR="00CC0124">
        <w:rPr>
          <w:rFonts w:ascii="Calibri" w:eastAsia="Times New Roman" w:hAnsi="Calibri" w:cs="Times New Roman"/>
          <w:iCs/>
          <w:kern w:val="0"/>
          <w:sz w:val="20"/>
          <w:szCs w:val="20"/>
          <w14:ligatures w14:val="none"/>
        </w:rPr>
        <w:t>agricultur</w:t>
      </w:r>
      <w:r w:rsidR="00253B03">
        <w:rPr>
          <w:rFonts w:ascii="Calibri" w:eastAsia="Times New Roman" w:hAnsi="Calibri" w:cs="Times New Roman"/>
          <w:iCs/>
          <w:kern w:val="0"/>
          <w:sz w:val="20"/>
          <w:szCs w:val="20"/>
          <w14:ligatures w14:val="none"/>
        </w:rPr>
        <w:t xml:space="preserve">e and the provision of social services in </w:t>
      </w:r>
      <w:r w:rsidR="0022135B">
        <w:rPr>
          <w:rFonts w:ascii="Calibri" w:eastAsia="Times New Roman" w:hAnsi="Calibri" w:cs="Times New Roman"/>
          <w:iCs/>
          <w:kern w:val="0"/>
          <w:sz w:val="20"/>
          <w:szCs w:val="20"/>
          <w14:ligatures w14:val="none"/>
        </w:rPr>
        <w:t>hard-to-reach</w:t>
      </w:r>
      <w:r w:rsidR="00253B03">
        <w:rPr>
          <w:rFonts w:ascii="Calibri" w:eastAsia="Times New Roman" w:hAnsi="Calibri" w:cs="Times New Roman"/>
          <w:iCs/>
          <w:kern w:val="0"/>
          <w:sz w:val="20"/>
          <w:szCs w:val="20"/>
          <w14:ligatures w14:val="none"/>
        </w:rPr>
        <w:t xml:space="preserve"> areas</w:t>
      </w:r>
      <w:r w:rsidR="00277BAA">
        <w:rPr>
          <w:rFonts w:ascii="Calibri" w:eastAsia="Times New Roman" w:hAnsi="Calibri" w:cs="Times New Roman"/>
          <w:iCs/>
          <w:kern w:val="0"/>
          <w:sz w:val="20"/>
          <w:szCs w:val="20"/>
          <w14:ligatures w14:val="none"/>
        </w:rPr>
        <w:t>.</w:t>
      </w:r>
      <w:r w:rsidRPr="00F377CF">
        <w:rPr>
          <w:rFonts w:ascii="Calibri" w:eastAsia="Times New Roman" w:hAnsi="Calibri" w:cs="Times New Roman"/>
          <w:iCs/>
          <w:kern w:val="0"/>
          <w:sz w:val="20"/>
          <w:szCs w:val="20"/>
          <w14:ligatures w14:val="none"/>
        </w:rPr>
        <w:t xml:space="preserve"> </w:t>
      </w:r>
      <w:r w:rsidR="0055477D">
        <w:rPr>
          <w:rFonts w:ascii="Calibri" w:eastAsia="Times New Roman" w:hAnsi="Calibri" w:cs="Times New Roman"/>
          <w:iCs/>
          <w:kern w:val="0"/>
          <w:sz w:val="20"/>
          <w:szCs w:val="20"/>
          <w14:ligatures w14:val="none"/>
        </w:rPr>
        <w:t>The Government of Zimbabwe will provide the leadership and ownership</w:t>
      </w:r>
      <w:r w:rsidR="00A27806">
        <w:rPr>
          <w:rFonts w:ascii="Calibri" w:eastAsia="Times New Roman" w:hAnsi="Calibri" w:cs="Times New Roman"/>
          <w:iCs/>
          <w:kern w:val="0"/>
          <w:sz w:val="20"/>
          <w:szCs w:val="20"/>
          <w14:ligatures w14:val="none"/>
        </w:rPr>
        <w:t xml:space="preserve"> in the execution of the project in collaboration with the </w:t>
      </w:r>
      <w:r w:rsidR="00F11BEE">
        <w:rPr>
          <w:rFonts w:ascii="Calibri" w:eastAsia="Times New Roman" w:hAnsi="Calibri" w:cs="Times New Roman"/>
          <w:iCs/>
          <w:kern w:val="0"/>
          <w:sz w:val="20"/>
          <w:szCs w:val="20"/>
          <w14:ligatures w14:val="none"/>
        </w:rPr>
        <w:t>stakeholders</w:t>
      </w:r>
      <w:r w:rsidR="00A27806">
        <w:rPr>
          <w:rFonts w:ascii="Calibri" w:eastAsia="Times New Roman" w:hAnsi="Calibri" w:cs="Times New Roman"/>
          <w:iCs/>
          <w:kern w:val="0"/>
          <w:sz w:val="20"/>
          <w:szCs w:val="20"/>
          <w14:ligatures w14:val="none"/>
        </w:rPr>
        <w:t xml:space="preserve"> and </w:t>
      </w:r>
      <w:r w:rsidR="00F11BEE">
        <w:rPr>
          <w:rFonts w:ascii="Calibri" w:eastAsia="Times New Roman" w:hAnsi="Calibri" w:cs="Times New Roman"/>
          <w:iCs/>
          <w:kern w:val="0"/>
          <w:sz w:val="20"/>
          <w:szCs w:val="20"/>
          <w14:ligatures w14:val="none"/>
        </w:rPr>
        <w:t>communities in the targeted areas</w:t>
      </w:r>
      <w:r w:rsidR="00816FC4">
        <w:rPr>
          <w:rFonts w:ascii="Calibri" w:eastAsia="Times New Roman" w:hAnsi="Calibri" w:cs="Times New Roman"/>
          <w:iCs/>
          <w:kern w:val="0"/>
          <w:sz w:val="20"/>
          <w:szCs w:val="20"/>
          <w14:ligatures w14:val="none"/>
        </w:rPr>
        <w:t xml:space="preserve">. </w:t>
      </w:r>
      <w:r w:rsidRPr="00F377CF">
        <w:rPr>
          <w:rFonts w:ascii="Calibri" w:eastAsia="Times New Roman" w:hAnsi="Calibri" w:cs="Times New Roman"/>
          <w:iCs/>
          <w:kern w:val="0"/>
          <w:sz w:val="20"/>
          <w:szCs w:val="20"/>
          <w14:ligatures w14:val="none"/>
        </w:rPr>
        <w:t>To this end, the project will:</w:t>
      </w:r>
    </w:p>
    <w:p w14:paraId="1861474D" w14:textId="77777777" w:rsidR="00F377CF" w:rsidRPr="00F377CF" w:rsidRDefault="00F377CF" w:rsidP="008A0EFD">
      <w:pPr>
        <w:numPr>
          <w:ilvl w:val="0"/>
          <w:numId w:val="19"/>
        </w:numPr>
        <w:spacing w:after="60" w:line="240" w:lineRule="auto"/>
        <w:contextualSpacing/>
        <w:jc w:val="both"/>
        <w:rPr>
          <w:rFonts w:ascii="Calibri" w:eastAsia="Times New Roman" w:hAnsi="Calibri" w:cs="Times New Roman"/>
          <w:iCs/>
          <w:kern w:val="0"/>
          <w:sz w:val="20"/>
          <w:szCs w:val="20"/>
          <w14:ligatures w14:val="none"/>
        </w:rPr>
      </w:pPr>
      <w:r w:rsidRPr="00F377CF">
        <w:rPr>
          <w:rFonts w:ascii="Calibri" w:eastAsia="Times New Roman" w:hAnsi="Calibri" w:cs="Times New Roman"/>
          <w:b/>
          <w:bCs/>
          <w:iCs/>
          <w:kern w:val="0"/>
          <w:sz w:val="20"/>
          <w:szCs w:val="20"/>
          <w14:ligatures w14:val="none"/>
        </w:rPr>
        <w:t>Embed sustainability in project implementation:</w:t>
      </w:r>
      <w:r w:rsidRPr="00F377CF">
        <w:rPr>
          <w:rFonts w:ascii="Calibri" w:eastAsia="Times New Roman" w:hAnsi="Calibri" w:cs="Times New Roman"/>
          <w:iCs/>
          <w:kern w:val="0"/>
          <w:sz w:val="20"/>
          <w:szCs w:val="20"/>
          <w14:ligatures w14:val="none"/>
        </w:rPr>
        <w:t xml:space="preserve"> All interventions will be designed in alignment with national policies and priorities under NDS1, the forthcoming NDS2 thematic priority areas on Good Governance, Institution Building, Peace and Security; Food Security, Climate Resilience and Environmental Protection; and </w:t>
      </w:r>
      <w:r w:rsidRPr="00F377CF">
        <w:rPr>
          <w:rFonts w:ascii="Calibri" w:eastAsia="Times New Roman" w:hAnsi="Calibri" w:cs="Times New Roman"/>
          <w:iCs/>
          <w:kern w:val="0"/>
          <w:sz w:val="20"/>
          <w:szCs w:val="20"/>
          <w14:ligatures w14:val="none"/>
        </w:rPr>
        <w:lastRenderedPageBreak/>
        <w:t>Social Development and Social Protection, as well as the government’s devolution agenda. This ensures that the project is not a stand-alone effort but contributes directly to ongoing national planning, monitoring, and evaluation systems.</w:t>
      </w:r>
    </w:p>
    <w:p w14:paraId="66F912A3" w14:textId="7DA993A4" w:rsidR="00F377CF" w:rsidRPr="00F377CF" w:rsidRDefault="00F377CF" w:rsidP="008A0EFD">
      <w:pPr>
        <w:numPr>
          <w:ilvl w:val="0"/>
          <w:numId w:val="19"/>
        </w:numPr>
        <w:spacing w:after="60" w:line="240" w:lineRule="auto"/>
        <w:contextualSpacing/>
        <w:jc w:val="both"/>
        <w:rPr>
          <w:rFonts w:ascii="Calibri" w:eastAsia="Times New Roman" w:hAnsi="Calibri" w:cs="Times New Roman"/>
          <w:iCs/>
          <w:kern w:val="0"/>
          <w:sz w:val="20"/>
          <w:szCs w:val="20"/>
          <w14:ligatures w14:val="none"/>
        </w:rPr>
      </w:pPr>
      <w:r w:rsidRPr="00F377CF">
        <w:rPr>
          <w:rFonts w:ascii="Calibri" w:eastAsia="Times New Roman" w:hAnsi="Calibri" w:cs="Times New Roman"/>
          <w:b/>
          <w:bCs/>
          <w:iCs/>
          <w:kern w:val="0"/>
          <w:sz w:val="20"/>
          <w:szCs w:val="20"/>
          <w14:ligatures w14:val="none"/>
        </w:rPr>
        <w:t>Strengthen subnational and community capacities:</w:t>
      </w:r>
      <w:r w:rsidRPr="00F377CF">
        <w:rPr>
          <w:rFonts w:ascii="Calibri" w:eastAsia="Times New Roman" w:hAnsi="Calibri" w:cs="Times New Roman"/>
          <w:iCs/>
          <w:kern w:val="0"/>
          <w:sz w:val="20"/>
          <w:szCs w:val="20"/>
          <w14:ligatures w14:val="none"/>
        </w:rPr>
        <w:t xml:space="preserve"> The project will build the technical, institutional, and organi</w:t>
      </w:r>
      <w:r w:rsidR="001D3452">
        <w:rPr>
          <w:rFonts w:ascii="Calibri" w:eastAsia="Times New Roman" w:hAnsi="Calibri" w:cs="Times New Roman"/>
          <w:iCs/>
          <w:kern w:val="0"/>
          <w:sz w:val="20"/>
          <w:szCs w:val="20"/>
          <w14:ligatures w14:val="none"/>
        </w:rPr>
        <w:t>s</w:t>
      </w:r>
      <w:r w:rsidRPr="00F377CF">
        <w:rPr>
          <w:rFonts w:ascii="Calibri" w:eastAsia="Times New Roman" w:hAnsi="Calibri" w:cs="Times New Roman"/>
          <w:iCs/>
          <w:kern w:val="0"/>
          <w:sz w:val="20"/>
          <w:szCs w:val="20"/>
          <w14:ligatures w14:val="none"/>
        </w:rPr>
        <w:t>ational capacities of local authorities, community-based structures, and service providers to plan, implement, and monitor resilience, governance, and social protection initiatives. This includes training on results-based management, participatory monitoring, data collection and analysis, financial accountability, and adaptive planning.</w:t>
      </w:r>
    </w:p>
    <w:p w14:paraId="7C4CE3DC" w14:textId="77777777" w:rsidR="00F377CF" w:rsidRPr="00F377CF" w:rsidRDefault="00F377CF" w:rsidP="008A0EFD">
      <w:pPr>
        <w:numPr>
          <w:ilvl w:val="0"/>
          <w:numId w:val="19"/>
        </w:numPr>
        <w:spacing w:after="60" w:line="240" w:lineRule="auto"/>
        <w:contextualSpacing/>
        <w:jc w:val="both"/>
        <w:rPr>
          <w:rFonts w:ascii="Calibri" w:eastAsia="Times New Roman" w:hAnsi="Calibri" w:cs="Times New Roman"/>
          <w:iCs/>
          <w:kern w:val="0"/>
          <w:sz w:val="20"/>
          <w:szCs w:val="20"/>
          <w14:ligatures w14:val="none"/>
        </w:rPr>
      </w:pPr>
      <w:r w:rsidRPr="00F377CF">
        <w:rPr>
          <w:rFonts w:ascii="Calibri" w:eastAsia="Times New Roman" w:hAnsi="Calibri" w:cs="Times New Roman"/>
          <w:b/>
          <w:bCs/>
          <w:iCs/>
          <w:kern w:val="0"/>
          <w:sz w:val="20"/>
          <w:szCs w:val="20"/>
          <w14:ligatures w14:val="none"/>
        </w:rPr>
        <w:t>Support institutionalisation of approaches:</w:t>
      </w:r>
      <w:r w:rsidRPr="00F377CF">
        <w:rPr>
          <w:rFonts w:ascii="Calibri" w:eastAsia="Times New Roman" w:hAnsi="Calibri" w:cs="Times New Roman"/>
          <w:iCs/>
          <w:kern w:val="0"/>
          <w:sz w:val="20"/>
          <w:szCs w:val="20"/>
          <w14:ligatures w14:val="none"/>
        </w:rPr>
        <w:t xml:space="preserve"> By working through existing government structures and national systems at both central and subnational levels, the project will help institutionalise participatory processes, transparent governance mechanisms, and community-driven service delivery models. This will ensure that practices piloted under the project are integrated into national systems and budgets, increasing the likelihood of scale-up and replication.</w:t>
      </w:r>
    </w:p>
    <w:p w14:paraId="483005C2" w14:textId="77777777" w:rsidR="00A50945" w:rsidRDefault="00F377CF" w:rsidP="008A0EFD">
      <w:pPr>
        <w:numPr>
          <w:ilvl w:val="0"/>
          <w:numId w:val="19"/>
        </w:numPr>
        <w:spacing w:after="60" w:line="240" w:lineRule="auto"/>
        <w:contextualSpacing/>
        <w:jc w:val="both"/>
        <w:rPr>
          <w:rFonts w:ascii="Calibri" w:eastAsia="Times New Roman" w:hAnsi="Calibri" w:cs="Times New Roman"/>
          <w:iCs/>
          <w:kern w:val="0"/>
          <w:sz w:val="20"/>
          <w:szCs w:val="20"/>
          <w14:ligatures w14:val="none"/>
        </w:rPr>
      </w:pPr>
      <w:r w:rsidRPr="00F377CF">
        <w:rPr>
          <w:rFonts w:ascii="Calibri" w:eastAsia="Times New Roman" w:hAnsi="Calibri" w:cs="Times New Roman"/>
          <w:b/>
          <w:bCs/>
          <w:iCs/>
          <w:kern w:val="0"/>
          <w:sz w:val="20"/>
          <w:szCs w:val="20"/>
          <w14:ligatures w14:val="none"/>
        </w:rPr>
        <w:t>Ensure national ownership</w:t>
      </w:r>
      <w:r w:rsidR="00AC53BB" w:rsidRPr="00A50945">
        <w:rPr>
          <w:rFonts w:ascii="Calibri" w:eastAsia="Times New Roman" w:hAnsi="Calibri" w:cs="Times New Roman"/>
          <w:b/>
          <w:bCs/>
          <w:iCs/>
          <w:kern w:val="0"/>
          <w:sz w:val="20"/>
          <w:szCs w:val="20"/>
          <w14:ligatures w14:val="none"/>
        </w:rPr>
        <w:t xml:space="preserve"> through Co-Creation</w:t>
      </w:r>
      <w:r w:rsidRPr="00F377CF">
        <w:rPr>
          <w:rFonts w:ascii="Calibri" w:eastAsia="Times New Roman" w:hAnsi="Calibri" w:cs="Times New Roman"/>
          <w:b/>
          <w:bCs/>
          <w:iCs/>
          <w:kern w:val="0"/>
          <w:sz w:val="20"/>
          <w:szCs w:val="20"/>
          <w14:ligatures w14:val="none"/>
        </w:rPr>
        <w:t>:</w:t>
      </w:r>
      <w:r w:rsidRPr="00F377CF">
        <w:rPr>
          <w:rFonts w:ascii="Calibri" w:eastAsia="Times New Roman" w:hAnsi="Calibri" w:cs="Times New Roman"/>
          <w:iCs/>
          <w:kern w:val="0"/>
          <w:sz w:val="20"/>
          <w:szCs w:val="20"/>
          <w14:ligatures w14:val="none"/>
        </w:rPr>
        <w:t xml:space="preserve"> </w:t>
      </w:r>
      <w:r w:rsidR="00A50945" w:rsidRPr="00A50945">
        <w:rPr>
          <w:rFonts w:ascii="Calibri" w:eastAsia="Times New Roman" w:hAnsi="Calibri" w:cs="Times New Roman"/>
          <w:iCs/>
          <w:kern w:val="0"/>
          <w:sz w:val="20"/>
          <w:szCs w:val="20"/>
          <w14:ligatures w14:val="none"/>
        </w:rPr>
        <w:t xml:space="preserve">Project interventions will be co-created with government institutions, subnational structures, communities, and other stakeholders to guarantee alignment with national priorities and to embed ownership from the outset. </w:t>
      </w:r>
    </w:p>
    <w:p w14:paraId="33412189" w14:textId="77777777" w:rsidR="001A486C" w:rsidRDefault="001A486C" w:rsidP="001A486C">
      <w:pPr>
        <w:spacing w:after="60" w:line="240" w:lineRule="auto"/>
        <w:ind w:left="720"/>
        <w:contextualSpacing/>
        <w:jc w:val="both"/>
        <w:rPr>
          <w:rFonts w:ascii="Calibri" w:eastAsia="Times New Roman" w:hAnsi="Calibri" w:cs="Times New Roman"/>
          <w:iCs/>
          <w:kern w:val="0"/>
          <w:sz w:val="20"/>
          <w:szCs w:val="20"/>
          <w14:ligatures w14:val="none"/>
        </w:rPr>
      </w:pPr>
    </w:p>
    <w:p w14:paraId="19FA0A39" w14:textId="2124826B" w:rsidR="003A751B" w:rsidRDefault="00C208E7" w:rsidP="003A751B">
      <w:pPr>
        <w:spacing w:after="60" w:line="240" w:lineRule="auto"/>
        <w:contextualSpacing/>
        <w:jc w:val="both"/>
        <w:rPr>
          <w:rFonts w:ascii="Calibri" w:eastAsia="Times New Roman" w:hAnsi="Calibri" w:cs="Times New Roman"/>
          <w:iCs/>
          <w:kern w:val="0"/>
          <w:sz w:val="20"/>
          <w:szCs w:val="20"/>
          <w14:ligatures w14:val="none"/>
        </w:rPr>
      </w:pPr>
      <w:r w:rsidRPr="00C208E7">
        <w:rPr>
          <w:rFonts w:ascii="Calibri" w:eastAsia="Times New Roman" w:hAnsi="Calibri" w:cs="Times New Roman"/>
          <w:iCs/>
          <w:kern w:val="0"/>
          <w:sz w:val="20"/>
          <w:szCs w:val="20"/>
          <w14:ligatures w14:val="none"/>
        </w:rPr>
        <w:t xml:space="preserve">The project’s exit strategy is anchored on ensuring that the outcomes and approaches developed during implementation are fully absorbed, owned, and sustained by national and subnational institutions. By embedding interventions within existing government systems, structures, and policy frameworks, the project will </w:t>
      </w:r>
      <w:r>
        <w:rPr>
          <w:rFonts w:ascii="Calibri" w:eastAsia="Times New Roman" w:hAnsi="Calibri" w:cs="Times New Roman"/>
          <w:iCs/>
          <w:kern w:val="0"/>
          <w:sz w:val="20"/>
          <w:szCs w:val="20"/>
          <w14:ligatures w14:val="none"/>
        </w:rPr>
        <w:t>ensure continuity of interventions</w:t>
      </w:r>
      <w:r w:rsidRPr="00C208E7">
        <w:rPr>
          <w:rFonts w:ascii="Calibri" w:eastAsia="Times New Roman" w:hAnsi="Calibri" w:cs="Times New Roman"/>
          <w:iCs/>
          <w:kern w:val="0"/>
          <w:sz w:val="20"/>
          <w:szCs w:val="20"/>
          <w14:ligatures w14:val="none"/>
        </w:rPr>
        <w:t>. Furthermore, through co-creation and continuous collaboration with stakeholders, the project will establish feedback and accountability mechanisms that will endure beyond the project’s lifespan, ensuring that the benefits achieved are sustained, scaled up, and replicated within the framework of national development priorities and the devolution agenda.</w:t>
      </w:r>
    </w:p>
    <w:p w14:paraId="7A0E0095" w14:textId="77777777" w:rsidR="00050945" w:rsidRDefault="00050945" w:rsidP="00050945">
      <w:pPr>
        <w:spacing w:after="60" w:line="240" w:lineRule="auto"/>
        <w:contextualSpacing/>
        <w:jc w:val="both"/>
        <w:rPr>
          <w:rFonts w:ascii="Calibri" w:eastAsia="Times New Roman" w:hAnsi="Calibri" w:cs="Times New Roman"/>
          <w:iCs/>
          <w:kern w:val="0"/>
          <w:sz w:val="20"/>
          <w:szCs w:val="20"/>
          <w14:ligatures w14:val="none"/>
        </w:rPr>
      </w:pPr>
    </w:p>
    <w:p w14:paraId="0A23423E" w14:textId="77777777" w:rsidR="00EF7541" w:rsidRPr="003C4977" w:rsidRDefault="00EF7541" w:rsidP="008A0EFD">
      <w:pPr>
        <w:spacing w:after="60" w:line="240" w:lineRule="auto"/>
        <w:contextualSpacing/>
        <w:jc w:val="both"/>
        <w:rPr>
          <w:rFonts w:ascii="Calibri" w:eastAsia="Times New Roman" w:hAnsi="Calibri" w:cs="Times New Roman"/>
          <w:iCs/>
          <w:kern w:val="0"/>
          <w:sz w:val="20"/>
          <w:szCs w:val="20"/>
          <w14:ligatures w14:val="none"/>
        </w:rPr>
      </w:pPr>
    </w:p>
    <w:p w14:paraId="56C1EC16" w14:textId="1BA5112E" w:rsidR="003C4977" w:rsidRPr="003C4977" w:rsidRDefault="003C4977" w:rsidP="008A0EFD">
      <w:pPr>
        <w:keepNext/>
        <w:pBdr>
          <w:top w:val="single" w:sz="4" w:space="0"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lang w:val="fr-CA"/>
          <w14:ligatures w14:val="none"/>
        </w:rPr>
      </w:pPr>
      <w:r w:rsidRPr="003C4977">
        <w:rPr>
          <w:rFonts w:ascii="Calibri" w:eastAsia="Times New Roman" w:hAnsi="Calibri" w:cs="Times New Roman"/>
          <w:b/>
          <w:smallCaps/>
          <w:spacing w:val="-2"/>
          <w:kern w:val="0"/>
          <w:sz w:val="20"/>
          <w:szCs w:val="20"/>
          <w:lang w:val="fr-CA"/>
          <w14:ligatures w14:val="none"/>
        </w:rPr>
        <w:t>Project Management</w:t>
      </w:r>
    </w:p>
    <w:p w14:paraId="688AF709" w14:textId="77777777" w:rsidR="003C4977" w:rsidRPr="003C4977" w:rsidRDefault="003C4977" w:rsidP="008A0EFD">
      <w:pPr>
        <w:spacing w:before="240" w:after="60" w:line="240" w:lineRule="auto"/>
        <w:contextualSpacing/>
        <w:jc w:val="both"/>
        <w:rPr>
          <w:rFonts w:ascii="Calibri" w:eastAsia="Times New Roman" w:hAnsi="Calibri" w:cs="Times New Roman"/>
          <w:b/>
          <w:i/>
          <w:kern w:val="0"/>
          <w:sz w:val="20"/>
          <w:szCs w:val="20"/>
          <w14:ligatures w14:val="none"/>
        </w:rPr>
      </w:pPr>
      <w:r w:rsidRPr="003C4977">
        <w:rPr>
          <w:rFonts w:ascii="Calibri" w:eastAsia="Times New Roman" w:hAnsi="Calibri" w:cs="Times New Roman"/>
          <w:b/>
          <w:i/>
          <w:kern w:val="0"/>
          <w:sz w:val="20"/>
          <w:szCs w:val="20"/>
          <w14:ligatures w14:val="none"/>
        </w:rPr>
        <w:t>Cost Efficiency and Effectiveness</w:t>
      </w:r>
    </w:p>
    <w:p w14:paraId="3633F574" w14:textId="6776D77D"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The project is designed to deliver maximum results within the available resources by applying a layered, evidence-based, and partnership-driven approach grounded in the project’s theory of change. The pathway prioritises targeted demining in high-impact areas where cleared land can be rapidly transitioned into productive use, particularly for agriculture and livelihoods recovery. This sequencing ensures that the benefits of demining are not only immediate in terms of safety but also catalytic in terms of long-term resilience and socio-economic development. Evidence from the Zimbabwe Resilience Building Fund Phase </w:t>
      </w:r>
      <w:r w:rsidR="0079649E">
        <w:rPr>
          <w:rFonts w:ascii="Calibri" w:eastAsia="Times New Roman" w:hAnsi="Calibri" w:cs="Times New Roman"/>
          <w:iCs/>
          <w:kern w:val="0"/>
          <w:sz w:val="20"/>
          <w:szCs w:val="20"/>
          <w14:ligatures w14:val="none"/>
        </w:rPr>
        <w:t>1</w:t>
      </w:r>
      <w:r w:rsidRPr="003C4977">
        <w:rPr>
          <w:rFonts w:ascii="Calibri" w:eastAsia="Times New Roman" w:hAnsi="Calibri" w:cs="Times New Roman"/>
          <w:iCs/>
          <w:kern w:val="0"/>
          <w:sz w:val="20"/>
          <w:szCs w:val="20"/>
          <w14:ligatures w14:val="none"/>
        </w:rPr>
        <w:t xml:space="preserve"> has demonstrated that integrating humanitarian interventions with development-focused outcomes—particularly where community engagement and early recovery measures are aligned—leads to more sustainable and cost-effective results.</w:t>
      </w:r>
    </w:p>
    <w:p w14:paraId="025C2D2D" w14:textId="77777777" w:rsidR="003C4977" w:rsidRPr="003C4977" w:rsidRDefault="003C4977" w:rsidP="008A0EFD">
      <w:pPr>
        <w:spacing w:after="60" w:line="240" w:lineRule="auto"/>
        <w:ind w:left="547"/>
        <w:contextualSpacing/>
        <w:jc w:val="both"/>
        <w:rPr>
          <w:rFonts w:ascii="Calibri" w:eastAsia="Times New Roman" w:hAnsi="Calibri" w:cs="Times New Roman"/>
          <w:iCs/>
          <w:kern w:val="0"/>
          <w:sz w:val="20"/>
          <w:szCs w:val="20"/>
          <w14:ligatures w14:val="none"/>
        </w:rPr>
      </w:pPr>
    </w:p>
    <w:p w14:paraId="253DB625" w14:textId="6F058D58"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 xml:space="preserve">The project adopts a portfolio management approach, leveraging synergies with existing initiatives such as ZRBF II and </w:t>
      </w:r>
      <w:proofErr w:type="spellStart"/>
      <w:r w:rsidRPr="003C4977">
        <w:rPr>
          <w:rFonts w:ascii="Calibri" w:eastAsia="Times New Roman" w:hAnsi="Calibri" w:cs="Times New Roman"/>
          <w:iCs/>
          <w:kern w:val="0"/>
          <w:sz w:val="20"/>
          <w:szCs w:val="20"/>
          <w14:ligatures w14:val="none"/>
        </w:rPr>
        <w:t>and</w:t>
      </w:r>
      <w:proofErr w:type="spellEnd"/>
      <w:r w:rsidRPr="003C4977">
        <w:rPr>
          <w:rFonts w:ascii="Calibri" w:eastAsia="Times New Roman" w:hAnsi="Calibri" w:cs="Times New Roman"/>
          <w:iCs/>
          <w:kern w:val="0"/>
          <w:sz w:val="20"/>
          <w:szCs w:val="20"/>
          <w14:ligatures w14:val="none"/>
        </w:rPr>
        <w:t xml:space="preserve"> </w:t>
      </w:r>
      <w:r w:rsidR="00202563">
        <w:rPr>
          <w:rFonts w:ascii="Calibri" w:eastAsia="Times New Roman" w:hAnsi="Calibri" w:cs="Times New Roman"/>
          <w:iCs/>
          <w:kern w:val="0"/>
          <w:sz w:val="20"/>
          <w:szCs w:val="20"/>
          <w14:ligatures w14:val="none"/>
        </w:rPr>
        <w:t xml:space="preserve">other </w:t>
      </w:r>
      <w:r w:rsidRPr="003C4977">
        <w:rPr>
          <w:rFonts w:ascii="Calibri" w:eastAsia="Times New Roman" w:hAnsi="Calibri" w:cs="Times New Roman"/>
          <w:iCs/>
          <w:kern w:val="0"/>
          <w:sz w:val="20"/>
          <w:szCs w:val="20"/>
          <w14:ligatures w14:val="none"/>
        </w:rPr>
        <w:t>governance programmes supported by UNDP and its development partners. This enables the efficient sharing of resources, institutional platforms, and delivery mechanisms while avoiding duplication of efforts. For example, targeting mechanisms and community-based structures established under ZRBF II will be used to accelerate beneficiary outreach, ensure contextual appropriateness, and reduce transaction costs.</w:t>
      </w:r>
    </w:p>
    <w:p w14:paraId="4B817605" w14:textId="77777777" w:rsidR="003C4977" w:rsidRPr="003C4977" w:rsidRDefault="003C4977" w:rsidP="008A0EFD">
      <w:pPr>
        <w:spacing w:after="60" w:line="240" w:lineRule="auto"/>
        <w:ind w:left="547"/>
        <w:contextualSpacing/>
        <w:jc w:val="both"/>
        <w:rPr>
          <w:rFonts w:ascii="Calibri" w:eastAsia="Times New Roman" w:hAnsi="Calibri" w:cs="Times New Roman"/>
          <w:iCs/>
          <w:kern w:val="0"/>
          <w:sz w:val="20"/>
          <w:szCs w:val="20"/>
          <w14:ligatures w14:val="none"/>
        </w:rPr>
      </w:pPr>
    </w:p>
    <w:p w14:paraId="409980B9"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In terms of operational efficiency, the project will explore joint operations in areas such as procurement, monitoring, and reporting—particularly with demining partners such as HALO Trust and MAG who already operate under economies of scale in Zimbabwe. This coordinated approach not only ensures quality control and compliance with international mine action standards but also drives down unit costs through bulk procurement and shared logistics.</w:t>
      </w:r>
    </w:p>
    <w:p w14:paraId="5BEC0A0E"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094A948E"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By implementing under the Direct Implementation Modality (DIM), UNDP ensures full alignment with its financial, procurement, and monitoring standards, while maintaining flexibility to reallocate resources as needed to respond to evolving ground realities. The choice of this modality is informed by lessons learned from previous DIM projects in Zimbabwe, which have demonstrated high levels of accountability, adaptive management, and results-oriented delivery when UNDP plays a central convening and coordinating role.</w:t>
      </w:r>
    </w:p>
    <w:p w14:paraId="0D31BA6B"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47C96281" w14:textId="6E2BA771" w:rsid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r w:rsidRPr="003C4977">
        <w:rPr>
          <w:rFonts w:ascii="Calibri" w:eastAsia="Times New Roman" w:hAnsi="Calibri" w:cs="Times New Roman"/>
          <w:iCs/>
          <w:kern w:val="0"/>
          <w:sz w:val="20"/>
          <w:szCs w:val="20"/>
          <w14:ligatures w14:val="none"/>
        </w:rPr>
        <w:t>I</w:t>
      </w:r>
      <w:r w:rsidR="00F5014E">
        <w:rPr>
          <w:rFonts w:ascii="Calibri" w:eastAsia="Times New Roman" w:hAnsi="Calibri" w:cs="Times New Roman"/>
          <w:iCs/>
          <w:kern w:val="0"/>
          <w:sz w:val="20"/>
          <w:szCs w:val="20"/>
          <w14:ligatures w14:val="none"/>
        </w:rPr>
        <w:t>n</w:t>
      </w:r>
      <w:r w:rsidRPr="003C4977">
        <w:rPr>
          <w:rFonts w:ascii="Calibri" w:eastAsia="Times New Roman" w:hAnsi="Calibri" w:cs="Times New Roman"/>
          <w:iCs/>
          <w:kern w:val="0"/>
          <w:sz w:val="20"/>
          <w:szCs w:val="20"/>
          <w14:ligatures w14:val="none"/>
        </w:rPr>
        <w:t xml:space="preserve"> </w:t>
      </w:r>
      <w:r w:rsidR="00F5014E" w:rsidRPr="00F5014E">
        <w:rPr>
          <w:rFonts w:ascii="Calibri" w:eastAsia="Times New Roman" w:hAnsi="Calibri" w:cs="Times New Roman"/>
          <w:iCs/>
          <w:kern w:val="0"/>
          <w:sz w:val="20"/>
          <w:szCs w:val="20"/>
          <w14:ligatures w14:val="none"/>
        </w:rPr>
        <w:t xml:space="preserve">the spirit of deepening strategic partnerships and fostering mutual economic collaboration, the Government of Japan has expressed interest in exploring opportunities for engagement with Japanese public and private sector entities </w:t>
      </w:r>
      <w:r w:rsidR="00F5014E" w:rsidRPr="00F5014E">
        <w:rPr>
          <w:rFonts w:ascii="Calibri" w:eastAsia="Times New Roman" w:hAnsi="Calibri" w:cs="Times New Roman"/>
          <w:iCs/>
          <w:kern w:val="0"/>
          <w:sz w:val="20"/>
          <w:szCs w:val="20"/>
          <w14:ligatures w14:val="none"/>
        </w:rPr>
        <w:lastRenderedPageBreak/>
        <w:t>within the framework of this project. This includes encouraging the consideration of Japanese brands and technologies in the procurement of equipment and goods, where appropriate and aligned with project needs. Such collaboration is seen as a pathway to enhance innovation, quality assurance, and long-term sustainability, while also strengthening bilateral ties and promoting knowledge exchange between Zimbabwean and Japanese stakeholders.</w:t>
      </w:r>
      <w:r w:rsidR="00D1513B">
        <w:rPr>
          <w:rFonts w:ascii="Calibri" w:eastAsia="Times New Roman" w:hAnsi="Calibri" w:cs="Times New Roman"/>
          <w:iCs/>
          <w:kern w:val="0"/>
          <w:sz w:val="20"/>
          <w:szCs w:val="20"/>
          <w14:ligatures w14:val="none"/>
        </w:rPr>
        <w:t xml:space="preserve"> </w:t>
      </w:r>
      <w:r w:rsidR="00D1513B" w:rsidRPr="00D1513B">
        <w:rPr>
          <w:rFonts w:ascii="Calibri" w:eastAsia="Times New Roman" w:hAnsi="Calibri" w:cs="Times New Roman"/>
          <w:iCs/>
          <w:kern w:val="0"/>
          <w:sz w:val="20"/>
          <w:szCs w:val="20"/>
          <w14:ligatures w14:val="none"/>
        </w:rPr>
        <w:t>UNDP commits to make efforts to comply with Japan’s requirements regarding</w:t>
      </w:r>
      <w:r w:rsidR="00D1513B">
        <w:rPr>
          <w:rFonts w:ascii="Calibri" w:eastAsia="Times New Roman" w:hAnsi="Calibri" w:cs="Times New Roman"/>
          <w:iCs/>
          <w:kern w:val="0"/>
          <w:sz w:val="20"/>
          <w:szCs w:val="20"/>
          <w14:ligatures w14:val="none"/>
        </w:rPr>
        <w:t xml:space="preserve"> the above</w:t>
      </w:r>
      <w:r w:rsidR="00D1513B" w:rsidRPr="00D1513B">
        <w:rPr>
          <w:rFonts w:ascii="Calibri" w:eastAsia="Times New Roman" w:hAnsi="Calibri" w:cs="Times New Roman"/>
          <w:iCs/>
          <w:kern w:val="0"/>
          <w:sz w:val="20"/>
          <w:szCs w:val="20"/>
          <w14:ligatures w14:val="none"/>
        </w:rPr>
        <w:t xml:space="preserve"> while ensuring UNDP rules and regulations o</w:t>
      </w:r>
      <w:r w:rsidR="00D1513B">
        <w:rPr>
          <w:rFonts w:ascii="Calibri" w:eastAsia="Times New Roman" w:hAnsi="Calibri" w:cs="Times New Roman"/>
          <w:iCs/>
          <w:kern w:val="0"/>
          <w:sz w:val="20"/>
          <w:szCs w:val="20"/>
          <w14:ligatures w14:val="none"/>
        </w:rPr>
        <w:t>n any of the programming and operational guidelines</w:t>
      </w:r>
      <w:r w:rsidR="00D1513B" w:rsidRPr="00D1513B">
        <w:rPr>
          <w:rFonts w:ascii="Calibri" w:eastAsia="Times New Roman" w:hAnsi="Calibri" w:cs="Times New Roman"/>
          <w:iCs/>
          <w:kern w:val="0"/>
          <w:sz w:val="20"/>
          <w:szCs w:val="20"/>
          <w14:ligatures w14:val="none"/>
        </w:rPr>
        <w:t xml:space="preserve"> are followed.</w:t>
      </w:r>
    </w:p>
    <w:p w14:paraId="38DC91E2" w14:textId="77777777" w:rsidR="003C4977" w:rsidRPr="003C4977" w:rsidRDefault="003C4977" w:rsidP="008A0EFD">
      <w:pPr>
        <w:spacing w:after="60" w:line="240" w:lineRule="auto"/>
        <w:contextualSpacing/>
        <w:jc w:val="both"/>
        <w:rPr>
          <w:rFonts w:ascii="Calibri" w:eastAsia="Times New Roman" w:hAnsi="Calibri" w:cs="Times New Roman"/>
          <w:iCs/>
          <w:kern w:val="0"/>
          <w:sz w:val="20"/>
          <w:szCs w:val="20"/>
          <w14:ligatures w14:val="none"/>
        </w:rPr>
      </w:pPr>
    </w:p>
    <w:p w14:paraId="00D5629F" w14:textId="2A66A3CD" w:rsidR="003C4977" w:rsidRPr="003C4977" w:rsidRDefault="003C4977" w:rsidP="008A0EFD">
      <w:pPr>
        <w:spacing w:after="60" w:line="240" w:lineRule="auto"/>
        <w:contextualSpacing/>
        <w:jc w:val="both"/>
        <w:rPr>
          <w:rFonts w:ascii="Calibri" w:eastAsia="Times New Roman" w:hAnsi="Calibri" w:cs="Times New Roman"/>
          <w:b/>
          <w:i/>
          <w:kern w:val="0"/>
          <w:sz w:val="20"/>
          <w:szCs w:val="20"/>
          <w14:ligatures w14:val="none"/>
        </w:rPr>
      </w:pPr>
      <w:r w:rsidRPr="003C4977">
        <w:rPr>
          <w:rFonts w:ascii="Calibri" w:eastAsia="Times New Roman" w:hAnsi="Calibri" w:cs="Times New Roman"/>
          <w:b/>
          <w:i/>
          <w:kern w:val="0"/>
          <w:sz w:val="20"/>
          <w:szCs w:val="20"/>
          <w14:ligatures w14:val="none"/>
        </w:rPr>
        <w:t>Project Management</w:t>
      </w:r>
    </w:p>
    <w:p w14:paraId="1535273C" w14:textId="06607FB3"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bookmarkStart w:id="0" w:name="_Hlk204006160"/>
      <w:r w:rsidRPr="003C4977">
        <w:rPr>
          <w:rFonts w:ascii="Calibri" w:eastAsia="Times New Roman" w:hAnsi="Calibri" w:cs="Calibri"/>
          <w:kern w:val="0"/>
          <w:sz w:val="20"/>
          <w:szCs w:val="20"/>
          <w14:ligatures w14:val="none"/>
        </w:rPr>
        <w:t xml:space="preserve">The project will be implemented by UNDP </w:t>
      </w:r>
      <w:r w:rsidR="001E66F0">
        <w:rPr>
          <w:rFonts w:ascii="Calibri" w:eastAsia="Times New Roman" w:hAnsi="Calibri" w:cs="Calibri"/>
          <w:kern w:val="0"/>
          <w:sz w:val="20"/>
          <w:szCs w:val="20"/>
          <w14:ligatures w14:val="none"/>
        </w:rPr>
        <w:t>in close collaboration with the Ministry of Defence as the lead Government entity</w:t>
      </w:r>
      <w:r w:rsidR="00FB3838">
        <w:rPr>
          <w:rFonts w:ascii="Calibri" w:eastAsia="Times New Roman" w:hAnsi="Calibri" w:cs="Calibri"/>
          <w:kern w:val="0"/>
          <w:sz w:val="20"/>
          <w:szCs w:val="20"/>
          <w14:ligatures w14:val="none"/>
        </w:rPr>
        <w:t xml:space="preserve"> </w:t>
      </w:r>
      <w:r w:rsidRPr="003C4977">
        <w:rPr>
          <w:rFonts w:ascii="Calibri" w:eastAsia="Times New Roman" w:hAnsi="Calibri" w:cs="Calibri"/>
          <w:kern w:val="0"/>
          <w:sz w:val="20"/>
          <w:szCs w:val="20"/>
          <w14:ligatures w14:val="none"/>
        </w:rPr>
        <w:t xml:space="preserve">supported by the Ministry of Lands, Agriculture, Fisheries, Water, and Rural Development (MLAFWRD) and the Zimbabwe Mine Action Centre (ZIMAC). Identified </w:t>
      </w:r>
      <w:r w:rsidR="00B15799">
        <w:rPr>
          <w:rFonts w:ascii="Calibri" w:eastAsia="Times New Roman" w:hAnsi="Calibri" w:cs="Calibri"/>
          <w:kern w:val="0"/>
          <w:sz w:val="20"/>
          <w:szCs w:val="20"/>
          <w14:ligatures w14:val="none"/>
        </w:rPr>
        <w:t>r</w:t>
      </w:r>
      <w:r w:rsidRPr="003C4977">
        <w:rPr>
          <w:rFonts w:ascii="Calibri" w:eastAsia="Times New Roman" w:hAnsi="Calibri" w:cs="Calibri"/>
          <w:kern w:val="0"/>
          <w:sz w:val="20"/>
          <w:szCs w:val="20"/>
          <w14:ligatures w14:val="none"/>
        </w:rPr>
        <w:t xml:space="preserve">esponsible partners in other entities will be co-opted to implement selected interventions. UNDP will ensure management, good governance, and fiduciary oversight of the project. </w:t>
      </w:r>
    </w:p>
    <w:p w14:paraId="332EE87D"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p>
    <w:bookmarkEnd w:id="0"/>
    <w:p w14:paraId="0D07D62A" w14:textId="77777777" w:rsidR="003C4977" w:rsidRPr="003C4977" w:rsidRDefault="003C4977" w:rsidP="008A0EFD">
      <w:pPr>
        <w:tabs>
          <w:tab w:val="left" w:pos="359"/>
          <w:tab w:val="left" w:pos="10348"/>
        </w:tabs>
        <w:spacing w:before="37" w:after="24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Audits will be carried out in line with the UNDP Programme and Project Management Guidelines set out in the Programme and Operations Policies and Procedures (</w:t>
      </w:r>
      <w:proofErr w:type="spellStart"/>
      <w:r w:rsidRPr="003C4977">
        <w:rPr>
          <w:rFonts w:ascii="Calibri" w:eastAsia="Times New Roman" w:hAnsi="Calibri" w:cs="Calibri"/>
          <w:kern w:val="0"/>
          <w:sz w:val="20"/>
          <w:szCs w:val="20"/>
          <w14:ligatures w14:val="none"/>
        </w:rPr>
        <w:t>PoPP</w:t>
      </w:r>
      <w:proofErr w:type="spellEnd"/>
      <w:r w:rsidRPr="003C4977">
        <w:rPr>
          <w:rFonts w:ascii="Calibri" w:eastAsia="Times New Roman" w:hAnsi="Calibri" w:cs="Calibri"/>
          <w:kern w:val="0"/>
          <w:sz w:val="20"/>
          <w:szCs w:val="20"/>
          <w14:ligatures w14:val="none"/>
        </w:rPr>
        <w:t xml:space="preserve">). </w:t>
      </w:r>
    </w:p>
    <w:p w14:paraId="00AFC83D" w14:textId="77777777" w:rsidR="003C4977" w:rsidRPr="003C4977" w:rsidRDefault="003C4977" w:rsidP="008A0EFD">
      <w:pPr>
        <w:tabs>
          <w:tab w:val="left" w:pos="10348"/>
        </w:tabs>
        <w:spacing w:after="60" w:line="240" w:lineRule="auto"/>
        <w:jc w:val="both"/>
        <w:rPr>
          <w:rFonts w:ascii="Calibri" w:eastAsia="Times New Roman" w:hAnsi="Calibri" w:cs="Calibri"/>
          <w:kern w:val="0"/>
          <w:sz w:val="20"/>
          <w:szCs w:val="20"/>
          <w14:ligatures w14:val="none"/>
        </w:rPr>
      </w:pPr>
      <w:r w:rsidRPr="003C4977">
        <w:rPr>
          <w:rFonts w:ascii="Calibri" w:eastAsia="Times New Roman" w:hAnsi="Calibri" w:cs="Calibri"/>
          <w:kern w:val="0"/>
          <w:sz w:val="20"/>
          <w:szCs w:val="20"/>
          <w14:ligatures w14:val="none"/>
        </w:rPr>
        <w:t>UNDP has zero tolerance for fraud and corruption and is committed to preventing, identifying, and addressing all acts of fraud and corruption. These are avoided through raising awareness of fraud risks and implementing controls aimed at preventing and detecting fraud and corruption. UNDP is guided by the policies and guidelines and carries out the following fraud prevention measures which will be embedded in the project: Enforce the UNDP Policy against Fraud and other Corrupt Practices; Perform Fraud Risk Assessments and build Fraud and Misconduct Prevention into Programme &amp; Project Design; Establish strong Internal Control Systems; Establish clear Roles &amp; Responsibilities; Apply and adhere to standards and codes of conduct; Identify and flag out high-risk vendors; Carry out external and internal audits; and adhere to UNDP’s Social and Environmental safeguards policy and Social and Environmental Screening procedures.</w:t>
      </w:r>
    </w:p>
    <w:p w14:paraId="72A1861D"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sectPr w:rsidR="003C4977" w:rsidRPr="003C4977" w:rsidSect="003C4977">
          <w:headerReference w:type="default" r:id="rId13"/>
          <w:footerReference w:type="even" r:id="rId14"/>
          <w:footerReference w:type="default" r:id="rId15"/>
          <w:headerReference w:type="first" r:id="rId16"/>
          <w:footerReference w:type="first" r:id="rId17"/>
          <w:pgSz w:w="11906" w:h="16838" w:code="9"/>
          <w:pgMar w:top="864" w:right="1152" w:bottom="864" w:left="1152" w:header="720" w:footer="432" w:gutter="0"/>
          <w:cols w:space="708"/>
          <w:titlePg/>
          <w:docGrid w:linePitch="360"/>
        </w:sectPr>
      </w:pPr>
    </w:p>
    <w:p w14:paraId="39A306B4" w14:textId="77777777" w:rsidR="003C4977" w:rsidRPr="003C4977" w:rsidRDefault="003C4977" w:rsidP="008A0EFD">
      <w:pPr>
        <w:keepNext/>
        <w:pBdr>
          <w:top w:val="single" w:sz="4" w:space="1" w:color="auto"/>
        </w:pBdr>
        <w:tabs>
          <w:tab w:val="num" w:pos="720"/>
        </w:tabs>
        <w:suppressAutoHyphens/>
        <w:spacing w:before="104" w:after="120"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lastRenderedPageBreak/>
        <w:t>Results Framework</w:t>
      </w:r>
      <w:r w:rsidRPr="003C4977">
        <w:rPr>
          <w:rFonts w:ascii="Calibri" w:eastAsia="Times New Roman" w:hAnsi="Calibri" w:cs="Times New Roman"/>
          <w:b/>
          <w:smallCaps/>
          <w:spacing w:val="-2"/>
          <w:kern w:val="0"/>
          <w:sz w:val="20"/>
          <w:szCs w:val="20"/>
          <w:vertAlign w:val="superscript"/>
          <w14:ligatures w14:val="none"/>
        </w:rPr>
        <w:footnoteReference w:id="10"/>
      </w:r>
      <w:r w:rsidRPr="003C4977">
        <w:rPr>
          <w:rFonts w:ascii="Calibri" w:eastAsia="Times New Roman" w:hAnsi="Calibri" w:cs="Times New Roman"/>
          <w:b/>
          <w:smallCaps/>
          <w:spacing w:val="-2"/>
          <w:kern w:val="0"/>
          <w:sz w:val="20"/>
          <w:szCs w:val="20"/>
          <w14:ligatures w14:val="none"/>
        </w:rPr>
        <w:t xml:space="preserve"> (See attached RRF)</w:t>
      </w: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0"/>
      </w:tblGrid>
      <w:tr w:rsidR="003C4977" w:rsidRPr="003C4977" w14:paraId="6B348583" w14:textId="77777777" w:rsidTr="00193D56">
        <w:trPr>
          <w:cantSplit/>
          <w:trHeight w:val="494"/>
          <w:tblHeader/>
        </w:trPr>
        <w:tc>
          <w:tcPr>
            <w:tcW w:w="15120" w:type="dxa"/>
          </w:tcPr>
          <w:p w14:paraId="3E44EDE6"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Intended Outcome as stated in the UNSDCF/Country [or Regional] Programme Results and Resource Framework: ZUNSCDF Outcome 2 and 4</w:t>
            </w:r>
          </w:p>
          <w:p w14:paraId="75676778" w14:textId="77777777" w:rsidR="003C4977" w:rsidRPr="003C4977" w:rsidRDefault="003C4977" w:rsidP="008A0EFD">
            <w:pPr>
              <w:tabs>
                <w:tab w:val="left" w:pos="10348"/>
              </w:tabs>
              <w:spacing w:after="0" w:line="240" w:lineRule="auto"/>
              <w:contextualSpacing/>
              <w:jc w:val="both"/>
              <w:rPr>
                <w:rFonts w:ascii="Calibri" w:eastAsia="Times New Roman" w:hAnsi="Calibri" w:cs="Calibri"/>
                <w:bCs/>
                <w:kern w:val="0"/>
                <w:sz w:val="20"/>
                <w:szCs w:val="20"/>
                <w14:ligatures w14:val="none"/>
              </w:rPr>
            </w:pPr>
            <w:r w:rsidRPr="003C4977">
              <w:rPr>
                <w:rFonts w:ascii="Calibri" w:eastAsia="Times New Roman" w:hAnsi="Calibri" w:cs="Calibri"/>
                <w:bCs/>
                <w:kern w:val="0"/>
                <w:sz w:val="20"/>
                <w:szCs w:val="20"/>
                <w14:ligatures w14:val="none"/>
              </w:rPr>
              <w:t>By 2026, all people in Zimbabwe, especially the most vulnerable and marginalized, benefit from greater environmental stability and robust food systems in support of healthy lives and equitable, sustainable, and resilient livelihoods.</w:t>
            </w:r>
          </w:p>
          <w:p w14:paraId="1AF95B69"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Calibri"/>
                <w:bCs/>
                <w:kern w:val="0"/>
                <w:sz w:val="20"/>
                <w:szCs w:val="20"/>
                <w14:ligatures w14:val="none"/>
              </w:rPr>
              <w:t>By 2026, all people in Zimbabwe, especially the most vulnerable and marginalized, benefit from more accountable institutions and systems for the rule of law, human rights, and access to justice.</w:t>
            </w:r>
          </w:p>
        </w:tc>
      </w:tr>
      <w:tr w:rsidR="003C4977" w:rsidRPr="003C4977" w14:paraId="24625DD2" w14:textId="77777777" w:rsidTr="00193D56">
        <w:trPr>
          <w:cantSplit/>
          <w:trHeight w:val="449"/>
          <w:tblHeader/>
        </w:trPr>
        <w:tc>
          <w:tcPr>
            <w:tcW w:w="15120" w:type="dxa"/>
          </w:tcPr>
          <w:p w14:paraId="58F2DF89"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Outcome indicators as stated in the Country Programme [or Regional] Results and Resources Framework, including baseline and targets:</w:t>
            </w:r>
          </w:p>
          <w:p w14:paraId="787668CD" w14:textId="77777777" w:rsidR="003C4977" w:rsidRPr="003C4977" w:rsidRDefault="003C4977" w:rsidP="008A0EFD">
            <w:pPr>
              <w:autoSpaceDE w:val="0"/>
              <w:autoSpaceDN w:val="0"/>
              <w:adjustRightInd w:val="0"/>
              <w:spacing w:after="0" w:line="240" w:lineRule="auto"/>
              <w:jc w:val="both"/>
              <w:rPr>
                <w:rFonts w:ascii="Calibri" w:eastAsia="Calibri" w:hAnsi="Calibri" w:cs="Calibri"/>
                <w:color w:val="000000"/>
                <w:kern w:val="0"/>
                <w:sz w:val="20"/>
                <w:szCs w:val="20"/>
                <w:lang w:val="en-US"/>
                <w14:ligatures w14:val="none"/>
              </w:rPr>
            </w:pPr>
            <w:r w:rsidRPr="003C4977">
              <w:rPr>
                <w:rFonts w:ascii="Calibri" w:eastAsia="Calibri" w:hAnsi="Calibri" w:cs="Calibri"/>
                <w:b/>
                <w:bCs/>
                <w:color w:val="000000"/>
                <w:kern w:val="0"/>
                <w:sz w:val="20"/>
                <w:szCs w:val="20"/>
                <w:lang w:val="en-US"/>
                <w14:ligatures w14:val="none"/>
              </w:rPr>
              <w:t>2.1.2</w:t>
            </w:r>
            <w:r w:rsidRPr="003C4977">
              <w:rPr>
                <w:rFonts w:ascii="Calibri" w:eastAsia="Calibri" w:hAnsi="Calibri" w:cs="Calibri"/>
                <w:color w:val="000000"/>
                <w:kern w:val="0"/>
                <w:sz w:val="20"/>
                <w:szCs w:val="20"/>
                <w:lang w:val="en-US"/>
                <w14:ligatures w14:val="none"/>
              </w:rPr>
              <w:t xml:space="preserve">. Number of people whose resilience has been improved </w:t>
            </w:r>
            <w:proofErr w:type="gramStart"/>
            <w:r w:rsidRPr="003C4977">
              <w:rPr>
                <w:rFonts w:ascii="Calibri" w:eastAsia="Calibri" w:hAnsi="Calibri" w:cs="Calibri"/>
                <w:color w:val="000000"/>
                <w:kern w:val="0"/>
                <w:sz w:val="20"/>
                <w:szCs w:val="20"/>
                <w:lang w:val="en-US"/>
                <w14:ligatures w14:val="none"/>
              </w:rPr>
              <w:t>as a result of</w:t>
            </w:r>
            <w:proofErr w:type="gramEnd"/>
            <w:r w:rsidRPr="003C4977">
              <w:rPr>
                <w:rFonts w:ascii="Calibri" w:eastAsia="Calibri" w:hAnsi="Calibri" w:cs="Calibri"/>
                <w:color w:val="000000"/>
                <w:kern w:val="0"/>
                <w:sz w:val="20"/>
                <w:szCs w:val="20"/>
                <w:lang w:val="en-US"/>
                <w14:ligatures w14:val="none"/>
              </w:rPr>
              <w:t xml:space="preserve"> resilience-building support.  </w:t>
            </w:r>
            <w:r w:rsidRPr="003C4977">
              <w:rPr>
                <w:rFonts w:ascii="Calibri" w:eastAsia="Calibri" w:hAnsi="Calibri" w:cs="Calibri"/>
                <w:i/>
                <w:iCs/>
                <w:color w:val="000000"/>
                <w:kern w:val="0"/>
                <w:sz w:val="20"/>
                <w:szCs w:val="20"/>
                <w:lang w:val="en-US"/>
                <w14:ligatures w14:val="none"/>
              </w:rPr>
              <w:t>Baseline</w:t>
            </w:r>
            <w:r w:rsidRPr="003C4977">
              <w:rPr>
                <w:rFonts w:ascii="Calibri" w:eastAsia="Calibri" w:hAnsi="Calibri" w:cs="Calibri"/>
                <w:color w:val="000000"/>
                <w:kern w:val="0"/>
                <w:sz w:val="20"/>
                <w:szCs w:val="20"/>
                <w:lang w:val="en-US"/>
                <w14:ligatures w14:val="none"/>
              </w:rPr>
              <w:t xml:space="preserve">: 529,686 people (2020), 194,627 males, 269,938 females, youth 133,611: </w:t>
            </w:r>
            <w:r w:rsidRPr="003C4977">
              <w:rPr>
                <w:rFonts w:ascii="Calibri" w:eastAsia="Calibri" w:hAnsi="Calibri" w:cs="Calibri"/>
                <w:i/>
                <w:iCs/>
                <w:color w:val="000000"/>
                <w:kern w:val="0"/>
                <w:sz w:val="20"/>
                <w:szCs w:val="20"/>
                <w:lang w:val="en-US"/>
                <w14:ligatures w14:val="none"/>
              </w:rPr>
              <w:t>Target</w:t>
            </w:r>
            <w:r w:rsidRPr="003C4977">
              <w:rPr>
                <w:rFonts w:ascii="Calibri" w:eastAsia="Calibri" w:hAnsi="Calibri" w:cs="Calibri"/>
                <w:color w:val="000000"/>
                <w:kern w:val="0"/>
                <w:sz w:val="20"/>
                <w:szCs w:val="20"/>
                <w:lang w:val="en-US"/>
                <w14:ligatures w14:val="none"/>
              </w:rPr>
              <w:t xml:space="preserve">: 830,000 (2023) 60% females, 40% males, 20% youth </w:t>
            </w:r>
            <w:r w:rsidRPr="003C4977">
              <w:rPr>
                <w:rFonts w:ascii="Calibri" w:eastAsia="Calibri" w:hAnsi="Calibri" w:cs="Calibri"/>
                <w:i/>
                <w:iCs/>
                <w:color w:val="000000"/>
                <w:kern w:val="0"/>
                <w:sz w:val="20"/>
                <w:szCs w:val="20"/>
                <w:lang w:val="en-US"/>
                <w14:ligatures w14:val="none"/>
              </w:rPr>
              <w:t>Source</w:t>
            </w:r>
            <w:r w:rsidRPr="003C4977">
              <w:rPr>
                <w:rFonts w:ascii="Calibri" w:eastAsia="Calibri" w:hAnsi="Calibri" w:cs="Calibri"/>
                <w:color w:val="000000"/>
                <w:kern w:val="0"/>
                <w:sz w:val="20"/>
                <w:szCs w:val="20"/>
                <w:lang w:val="en-US"/>
                <w14:ligatures w14:val="none"/>
              </w:rPr>
              <w:t xml:space="preserve">: ZRBF </w:t>
            </w:r>
          </w:p>
          <w:p w14:paraId="719F7F19" w14:textId="77777777" w:rsidR="003C4977" w:rsidRPr="003C4977" w:rsidRDefault="003C4977" w:rsidP="008A0EFD">
            <w:pPr>
              <w:spacing w:before="60" w:after="60" w:line="240" w:lineRule="auto"/>
              <w:contextualSpacing/>
              <w:jc w:val="both"/>
              <w:rPr>
                <w:rFonts w:ascii="Calibri" w:eastAsia="Times New Roman" w:hAnsi="Calibri" w:cs="Calibri"/>
                <w:kern w:val="0"/>
                <w:sz w:val="20"/>
                <w:szCs w:val="20"/>
                <w14:ligatures w14:val="none"/>
              </w:rPr>
            </w:pPr>
          </w:p>
          <w:p w14:paraId="0EDBE163" w14:textId="78851438" w:rsidR="003C4977" w:rsidRPr="003C4977" w:rsidRDefault="003C4977" w:rsidP="008A0EFD">
            <w:pPr>
              <w:autoSpaceDE w:val="0"/>
              <w:autoSpaceDN w:val="0"/>
              <w:adjustRightInd w:val="0"/>
              <w:spacing w:after="0" w:line="240" w:lineRule="auto"/>
              <w:jc w:val="both"/>
              <w:rPr>
                <w:rFonts w:ascii="Times New Roman" w:eastAsia="Calibri" w:hAnsi="Times New Roman" w:cs="Times New Roman"/>
                <w:color w:val="000000"/>
                <w:kern w:val="0"/>
                <w:sz w:val="20"/>
                <w:szCs w:val="20"/>
                <w:lang w:val="en-US"/>
                <w14:ligatures w14:val="none"/>
              </w:rPr>
            </w:pPr>
            <w:r w:rsidRPr="003C4977">
              <w:rPr>
                <w:rFonts w:ascii="Calibri" w:eastAsia="Calibri" w:hAnsi="Calibri" w:cs="Calibri"/>
                <w:b/>
                <w:bCs/>
                <w:color w:val="000000"/>
                <w:kern w:val="0"/>
                <w:sz w:val="20"/>
                <w:szCs w:val="20"/>
                <w:lang w:val="en-US"/>
                <w14:ligatures w14:val="none"/>
              </w:rPr>
              <w:t xml:space="preserve">4.1.2. </w:t>
            </w:r>
            <w:r w:rsidRPr="003C4977">
              <w:rPr>
                <w:rFonts w:ascii="Calibri" w:eastAsia="Calibri" w:hAnsi="Calibri" w:cs="Calibri"/>
                <w:color w:val="000000"/>
                <w:kern w:val="0"/>
                <w:sz w:val="20"/>
                <w:szCs w:val="20"/>
                <w:lang w:val="en-US"/>
                <w14:ligatures w14:val="none"/>
              </w:rPr>
              <w:t xml:space="preserve">Number of institutions implementing human rights recommendations in fulfilment of </w:t>
            </w:r>
            <w:r w:rsidR="005042E3" w:rsidRPr="003C4977">
              <w:rPr>
                <w:rFonts w:ascii="Calibri" w:eastAsia="Calibri" w:hAnsi="Calibri" w:cs="Calibri"/>
                <w:color w:val="000000"/>
                <w:kern w:val="0"/>
                <w:sz w:val="20"/>
                <w:szCs w:val="20"/>
                <w:lang w:val="en-US"/>
                <w14:ligatures w14:val="none"/>
              </w:rPr>
              <w:t>national</w:t>
            </w:r>
            <w:r w:rsidRPr="003C4977">
              <w:rPr>
                <w:rFonts w:ascii="Calibri" w:eastAsia="Calibri" w:hAnsi="Calibri" w:cs="Calibri"/>
                <w:color w:val="000000"/>
                <w:kern w:val="0"/>
                <w:sz w:val="20"/>
                <w:szCs w:val="20"/>
                <w:lang w:val="en-US"/>
                <w14:ligatures w14:val="none"/>
              </w:rPr>
              <w:t xml:space="preserve"> and internationally ratified human rights obligations. </w:t>
            </w:r>
            <w:r w:rsidRPr="003C4977">
              <w:rPr>
                <w:rFonts w:ascii="Calibri" w:eastAsia="Calibri" w:hAnsi="Calibri" w:cs="Calibri"/>
                <w:i/>
                <w:iCs/>
                <w:color w:val="000000"/>
                <w:kern w:val="0"/>
                <w:sz w:val="20"/>
                <w:szCs w:val="20"/>
                <w:lang w:val="en-US"/>
                <w14:ligatures w14:val="none"/>
              </w:rPr>
              <w:t>Baseline</w:t>
            </w:r>
            <w:r w:rsidRPr="003C4977">
              <w:rPr>
                <w:rFonts w:ascii="Calibri" w:eastAsia="Calibri" w:hAnsi="Calibri" w:cs="Calibri"/>
                <w:color w:val="000000"/>
                <w:kern w:val="0"/>
                <w:sz w:val="20"/>
                <w:szCs w:val="20"/>
                <w:lang w:val="en-US"/>
                <w14:ligatures w14:val="none"/>
              </w:rPr>
              <w:t xml:space="preserve">: 10 (2020) </w:t>
            </w:r>
            <w:r w:rsidRPr="003C4977">
              <w:rPr>
                <w:rFonts w:ascii="Calibri" w:eastAsia="Calibri" w:hAnsi="Calibri" w:cs="Calibri"/>
                <w:i/>
                <w:iCs/>
                <w:color w:val="000000"/>
                <w:kern w:val="0"/>
                <w:sz w:val="20"/>
                <w:szCs w:val="20"/>
                <w:lang w:val="en-US"/>
                <w14:ligatures w14:val="none"/>
              </w:rPr>
              <w:t>Target</w:t>
            </w:r>
            <w:r w:rsidRPr="003C4977">
              <w:rPr>
                <w:rFonts w:ascii="Calibri" w:eastAsia="Calibri" w:hAnsi="Calibri" w:cs="Calibri"/>
                <w:color w:val="000000"/>
                <w:kern w:val="0"/>
                <w:sz w:val="20"/>
                <w:szCs w:val="20"/>
                <w:lang w:val="en-US"/>
                <w14:ligatures w14:val="none"/>
              </w:rPr>
              <w:t>: 20 (2026</w:t>
            </w:r>
            <w:r w:rsidR="7FF553A1" w:rsidRPr="44D09474">
              <w:rPr>
                <w:rFonts w:ascii="Calibri" w:eastAsia="Calibri" w:hAnsi="Calibri" w:cs="Calibri"/>
                <w:i/>
                <w:iCs/>
                <w:color w:val="000000"/>
                <w:kern w:val="0"/>
                <w:sz w:val="20"/>
                <w:szCs w:val="20"/>
                <w:lang w:val="en-US"/>
                <w14:ligatures w14:val="none"/>
              </w:rPr>
              <w:t>) Source</w:t>
            </w:r>
            <w:r w:rsidRPr="003C4977">
              <w:rPr>
                <w:rFonts w:ascii="Calibri" w:eastAsia="Calibri" w:hAnsi="Calibri" w:cs="Calibri"/>
                <w:color w:val="000000"/>
                <w:kern w:val="0"/>
                <w:sz w:val="20"/>
                <w:szCs w:val="20"/>
                <w:lang w:val="en-US"/>
                <w14:ligatures w14:val="none"/>
              </w:rPr>
              <w:t>: Partner reports</w:t>
            </w:r>
            <w:r w:rsidRPr="003C4977">
              <w:rPr>
                <w:rFonts w:ascii="Times New Roman" w:eastAsia="Calibri" w:hAnsi="Times New Roman" w:cs="Times New Roman"/>
                <w:color w:val="000000"/>
                <w:kern w:val="0"/>
                <w:sz w:val="20"/>
                <w:szCs w:val="20"/>
                <w:lang w:val="en-US"/>
                <w14:ligatures w14:val="none"/>
              </w:rPr>
              <w:t xml:space="preserve"> </w:t>
            </w:r>
          </w:p>
        </w:tc>
      </w:tr>
      <w:tr w:rsidR="003C4977" w:rsidRPr="003C4977" w14:paraId="1190A2F4" w14:textId="77777777" w:rsidTr="00193D56">
        <w:trPr>
          <w:cantSplit/>
          <w:tblHeader/>
        </w:trPr>
        <w:tc>
          <w:tcPr>
            <w:tcW w:w="15120" w:type="dxa"/>
          </w:tcPr>
          <w:p w14:paraId="6CB6065F"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Applicable Output(s) from the UNDP Strategic Plan: </w:t>
            </w:r>
          </w:p>
          <w:p w14:paraId="1E1F567C"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Signature Solution 2 on Governance: 2.3 Responsive governance systems and local governance strengthened for socio economic opportunity, inclusive basic service delivery, community security, and peacebuilding</w:t>
            </w:r>
          </w:p>
          <w:p w14:paraId="3345A325" w14:textId="77777777"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Signature Solution 3 on Resilience: Risk-informed and gender-responsive recovery solutions, including stabilization efforts and mine action, implemented at regional, national and sub-national levels </w:t>
            </w:r>
          </w:p>
        </w:tc>
      </w:tr>
      <w:tr w:rsidR="003C4977" w:rsidRPr="003C4977" w14:paraId="3BF339AD" w14:textId="77777777" w:rsidTr="00193D56">
        <w:trPr>
          <w:cantSplit/>
          <w:tblHeader/>
        </w:trPr>
        <w:tc>
          <w:tcPr>
            <w:tcW w:w="15120" w:type="dxa"/>
            <w:tcBorders>
              <w:bottom w:val="single" w:sz="4" w:space="0" w:color="auto"/>
            </w:tcBorders>
          </w:tcPr>
          <w:p w14:paraId="2EA73763" w14:textId="40CA87BD" w:rsidR="00CB0996" w:rsidRPr="00CB0996" w:rsidRDefault="003C4977" w:rsidP="00CB0996">
            <w:r w:rsidRPr="003C4977">
              <w:rPr>
                <w:rFonts w:ascii="Calibri" w:eastAsia="Times New Roman" w:hAnsi="Calibri" w:cs="Times New Roman"/>
                <w:b/>
                <w:kern w:val="0"/>
                <w:sz w:val="20"/>
                <w:szCs w:val="20"/>
                <w14:ligatures w14:val="none"/>
              </w:rPr>
              <w:t>Project title and Quantum Project Number:</w:t>
            </w:r>
            <w:r w:rsidR="00CB0996">
              <w:rPr>
                <w:rFonts w:ascii="Calibri" w:eastAsia="Times New Roman" w:hAnsi="Calibri" w:cs="Times New Roman"/>
                <w:b/>
                <w:kern w:val="0"/>
                <w:sz w:val="20"/>
                <w:szCs w:val="20"/>
                <w14:ligatures w14:val="none"/>
              </w:rPr>
              <w:t xml:space="preserve"> </w:t>
            </w:r>
            <w:r w:rsidR="00CB0996" w:rsidRPr="003C4977">
              <w:rPr>
                <w:rFonts w:ascii="Corbel" w:eastAsia="Times New Roman" w:hAnsi="Corbel" w:cs="Myanmar Text"/>
                <w:b/>
                <w:kern w:val="0"/>
                <w:sz w:val="20"/>
                <w:szCs w:val="20"/>
                <w14:ligatures w14:val="none"/>
              </w:rPr>
              <w:t xml:space="preserve">Enhancing Resilience of Communities through Mine Clearance and the Improvement of the Agricultural Infrastructure </w:t>
            </w:r>
            <w:r w:rsidR="00CB0996">
              <w:rPr>
                <w:rFonts w:ascii="Corbel" w:eastAsia="Times New Roman" w:hAnsi="Corbel" w:cs="Myanmar Text"/>
                <w:b/>
                <w:kern w:val="0"/>
                <w:sz w:val="20"/>
                <w:szCs w:val="20"/>
                <w14:ligatures w14:val="none"/>
              </w:rPr>
              <w:t>(Project RECLAIM)</w:t>
            </w:r>
            <w:r w:rsidR="00CB0996">
              <w:t xml:space="preserve"> - </w:t>
            </w:r>
            <w:r w:rsidR="00CB0996">
              <w:rPr>
                <w:rFonts w:ascii="Calibri" w:eastAsia="Times New Roman" w:hAnsi="Calibri" w:cs="Times New Roman"/>
                <w:b/>
                <w:kern w:val="0"/>
                <w:sz w:val="20"/>
                <w:szCs w:val="20"/>
                <w14:ligatures w14:val="none"/>
              </w:rPr>
              <w:t>01004918</w:t>
            </w:r>
          </w:p>
          <w:p w14:paraId="74C81C51" w14:textId="60049E4A" w:rsidR="003C4977" w:rsidRPr="003C4977" w:rsidRDefault="003C4977" w:rsidP="008A0EFD">
            <w:pPr>
              <w:spacing w:before="60" w:after="60" w:line="240" w:lineRule="auto"/>
              <w:contextualSpacing/>
              <w:jc w:val="both"/>
              <w:rPr>
                <w:rFonts w:ascii="Calibri" w:eastAsia="Times New Roman" w:hAnsi="Calibri" w:cs="Times New Roman"/>
                <w:b/>
                <w:kern w:val="0"/>
                <w:sz w:val="20"/>
                <w:szCs w:val="20"/>
                <w14:ligatures w14:val="none"/>
              </w:rPr>
            </w:pPr>
          </w:p>
        </w:tc>
      </w:tr>
    </w:tbl>
    <w:p w14:paraId="7CF86B33"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p>
    <w:p w14:paraId="7271B536" w14:textId="77777777" w:rsidR="003C4977" w:rsidRDefault="003C4977" w:rsidP="008A0EFD">
      <w:pPr>
        <w:keepNext/>
        <w:pBdr>
          <w:top w:val="single" w:sz="4" w:space="1" w:color="auto"/>
        </w:pBdr>
        <w:suppressAutoHyphens/>
        <w:spacing w:before="60" w:after="60" w:line="240" w:lineRule="auto"/>
        <w:contextualSpacing/>
        <w:jc w:val="both"/>
        <w:outlineLvl w:val="0"/>
        <w:rPr>
          <w:rFonts w:ascii="Calibri" w:eastAsia="Times New Roman" w:hAnsi="Calibri" w:cs="Times New Roman"/>
          <w:b/>
          <w:smallCaps/>
          <w:spacing w:val="-2"/>
          <w:kern w:val="0"/>
          <w:sz w:val="20"/>
          <w:szCs w:val="20"/>
          <w:highlight w:val="lightGray"/>
          <w14:ligatures w14:val="none"/>
        </w:rPr>
      </w:pPr>
    </w:p>
    <w:p w14:paraId="61357D0F" w14:textId="07AC6A37" w:rsidR="003C4977" w:rsidRPr="003C4977" w:rsidRDefault="003C4977" w:rsidP="008A0EFD">
      <w:pPr>
        <w:keepNext/>
        <w:pBdr>
          <w:top w:val="single" w:sz="4" w:space="1" w:color="auto"/>
        </w:pBdr>
        <w:suppressAutoHyphens/>
        <w:spacing w:before="60" w:after="60" w:line="240" w:lineRule="auto"/>
        <w:contextualSpacing/>
        <w:jc w:val="both"/>
        <w:outlineLvl w:val="0"/>
        <w:rPr>
          <w:rFonts w:ascii="Calibri" w:eastAsia="Times New Roman" w:hAnsi="Calibri" w:cs="Times New Roman"/>
          <w:b/>
          <w:smallCaps/>
          <w:spacing w:val="-2"/>
          <w:kern w:val="0"/>
          <w:sz w:val="20"/>
          <w:szCs w:val="20"/>
          <w:highlight w:val="lightGray"/>
          <w14:ligatures w14:val="none"/>
        </w:rPr>
        <w:sectPr w:rsidR="003C4977" w:rsidRPr="003C4977" w:rsidSect="003C4977">
          <w:headerReference w:type="first" r:id="rId18"/>
          <w:pgSz w:w="16838" w:h="11906" w:orient="landscape" w:code="9"/>
          <w:pgMar w:top="1152" w:right="566" w:bottom="1152" w:left="864" w:header="720" w:footer="777" w:gutter="0"/>
          <w:cols w:space="708"/>
          <w:titlePg/>
          <w:docGrid w:linePitch="360"/>
        </w:sectPr>
      </w:pPr>
    </w:p>
    <w:p w14:paraId="743B0002" w14:textId="77777777" w:rsidR="00AA4134" w:rsidRDefault="00AA4134"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0"/>
        <w:gridCol w:w="3302"/>
        <w:gridCol w:w="5033"/>
        <w:gridCol w:w="2016"/>
        <w:gridCol w:w="1279"/>
      </w:tblGrid>
      <w:tr w:rsidR="00BD788B" w:rsidRPr="00BA3D6A" w14:paraId="3CEB203A" w14:textId="77777777">
        <w:trPr>
          <w:cantSplit/>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9026BB8" w14:textId="77777777" w:rsidR="00BD788B" w:rsidRPr="00BA3D6A" w:rsidRDefault="00BD788B" w:rsidP="008A0EFD">
            <w:pPr>
              <w:tabs>
                <w:tab w:val="left" w:pos="10348"/>
              </w:tabs>
              <w:spacing w:after="0" w:line="240" w:lineRule="auto"/>
              <w:jc w:val="both"/>
              <w:rPr>
                <w:rFonts w:ascii="Corbel" w:eastAsia="Times New Roman" w:hAnsi="Corbel" w:cs="Arial"/>
                <w:b/>
                <w:i/>
                <w:kern w:val="0"/>
                <w:sz w:val="19"/>
                <w:szCs w:val="19"/>
                <w14:ligatures w14:val="none"/>
              </w:rPr>
            </w:pPr>
            <w:r w:rsidRPr="00BA3D6A">
              <w:rPr>
                <w:rFonts w:ascii="Corbel" w:eastAsia="Times New Roman" w:hAnsi="Corbel" w:cs="Calibri"/>
                <w:b/>
                <w:kern w:val="0"/>
                <w:sz w:val="19"/>
                <w:szCs w:val="19"/>
                <w14:ligatures w14:val="none"/>
              </w:rPr>
              <w:t>UNSDCF/CPD (2022-2026) Outcome: UNSCDF Outcome 2 and 4</w:t>
            </w:r>
          </w:p>
        </w:tc>
      </w:tr>
      <w:tr w:rsidR="00BD788B" w:rsidRPr="00BA3D6A" w14:paraId="6C7C43B0" w14:textId="77777777">
        <w:trPr>
          <w:cantSplit/>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3401542" w14:textId="77777777"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r w:rsidRPr="00BA3D6A">
              <w:rPr>
                <w:rFonts w:ascii="Corbel" w:eastAsia="Times New Roman" w:hAnsi="Corbel" w:cs="Arial"/>
                <w:b/>
                <w:kern w:val="0"/>
                <w:sz w:val="19"/>
                <w:szCs w:val="19"/>
                <w14:ligatures w14:val="none"/>
              </w:rPr>
              <w:t>Partnership Strategy: Bring national level stakeholders including community and target groups together to discuss strategic level partnerships and development linkages; Identify mutual areas of synergy, common interests and spaces and opportunities for collaboration</w:t>
            </w:r>
          </w:p>
        </w:tc>
      </w:tr>
      <w:tr w:rsidR="00BD788B" w:rsidRPr="00BA3D6A" w14:paraId="38D88F8D" w14:textId="77777777">
        <w:trPr>
          <w:cantSplit/>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3DB869" w14:textId="1D493AF4"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r w:rsidRPr="00BA3D6A">
              <w:rPr>
                <w:rFonts w:ascii="Corbel" w:eastAsia="Times New Roman" w:hAnsi="Corbel" w:cs="Arial"/>
                <w:b/>
                <w:kern w:val="0"/>
                <w:sz w:val="19"/>
                <w:szCs w:val="19"/>
                <w14:ligatures w14:val="none"/>
              </w:rPr>
              <w:t xml:space="preserve">Project ID and title: </w:t>
            </w:r>
            <w:r w:rsidR="00256CFA">
              <w:rPr>
                <w:rFonts w:ascii="Corbel" w:eastAsia="Times New Roman" w:hAnsi="Corbel" w:cs="Arial"/>
                <w:b/>
                <w:kern w:val="0"/>
                <w:sz w:val="19"/>
                <w:szCs w:val="19"/>
                <w14:ligatures w14:val="none"/>
              </w:rPr>
              <w:t xml:space="preserve">01004918 - </w:t>
            </w:r>
            <w:r w:rsidRPr="003F2CCE">
              <w:rPr>
                <w:rFonts w:ascii="Corbel" w:eastAsia="Times New Roman" w:hAnsi="Corbel" w:cs="Arial"/>
                <w:b/>
                <w:kern w:val="0"/>
                <w:sz w:val="19"/>
                <w:szCs w:val="19"/>
                <w14:ligatures w14:val="none"/>
              </w:rPr>
              <w:t xml:space="preserve">Enhancing Resilience of Communities through Mine Clearance and the Improvement of the Agricultural Infrastructure </w:t>
            </w:r>
          </w:p>
        </w:tc>
      </w:tr>
      <w:tr w:rsidR="00BD788B" w:rsidRPr="00BA3D6A" w14:paraId="3736229F" w14:textId="77777777">
        <w:trPr>
          <w:cantSplit/>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707F45B" w14:textId="6ACA9274"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r w:rsidRPr="00BA3D6A">
              <w:rPr>
                <w:rFonts w:ascii="Corbel" w:eastAsia="Times New Roman" w:hAnsi="Corbel" w:cs="Arial"/>
                <w:b/>
                <w:kern w:val="0"/>
                <w:sz w:val="19"/>
                <w:szCs w:val="19"/>
                <w14:ligatures w14:val="none"/>
              </w:rPr>
              <w:t>Output ID and title</w:t>
            </w:r>
            <w:r w:rsidR="00F44A2B">
              <w:rPr>
                <w:rFonts w:ascii="Corbel" w:eastAsia="Times New Roman" w:hAnsi="Corbel" w:cs="Arial"/>
                <w:b/>
                <w:kern w:val="0"/>
                <w:sz w:val="19"/>
                <w:szCs w:val="19"/>
                <w14:ligatures w14:val="none"/>
              </w:rPr>
              <w:t xml:space="preserve">: </w:t>
            </w:r>
          </w:p>
        </w:tc>
      </w:tr>
      <w:tr w:rsidR="00BD788B" w:rsidRPr="00BA3D6A" w14:paraId="7BD0A517" w14:textId="77777777">
        <w:trPr>
          <w:trHeight w:val="629"/>
        </w:trPr>
        <w:tc>
          <w:tcPr>
            <w:tcW w:w="1171" w:type="pct"/>
            <w:tcBorders>
              <w:top w:val="single" w:sz="4" w:space="0" w:color="auto"/>
              <w:left w:val="single" w:sz="4" w:space="0" w:color="auto"/>
              <w:bottom w:val="single" w:sz="4" w:space="0" w:color="auto"/>
              <w:right w:val="single" w:sz="4" w:space="0" w:color="auto"/>
            </w:tcBorders>
            <w:shd w:val="clear" w:color="auto" w:fill="B8CCE4"/>
          </w:tcPr>
          <w:p w14:paraId="32DB0641"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r w:rsidRPr="00BA3D6A">
              <w:rPr>
                <w:rFonts w:ascii="Corbel" w:eastAsia="Times New Roman" w:hAnsi="Corbel" w:cs="Times New Roman"/>
                <w:color w:val="002060"/>
                <w:kern w:val="0"/>
                <w:sz w:val="19"/>
                <w:szCs w:val="19"/>
                <w14:ligatures w14:val="none"/>
              </w:rPr>
              <w:br w:type="page"/>
            </w:r>
          </w:p>
          <w:p w14:paraId="178BB2F3"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r w:rsidRPr="00BA3D6A">
              <w:rPr>
                <w:rFonts w:ascii="Corbel" w:eastAsia="Times New Roman" w:hAnsi="Corbel" w:cs="Arial"/>
                <w:b/>
                <w:color w:val="002060"/>
                <w:kern w:val="0"/>
                <w:sz w:val="19"/>
                <w:szCs w:val="19"/>
                <w14:ligatures w14:val="none"/>
              </w:rPr>
              <w:t>INTENDED OUTPUTS</w:t>
            </w:r>
          </w:p>
        </w:tc>
        <w:tc>
          <w:tcPr>
            <w:tcW w:w="1115" w:type="pct"/>
            <w:tcBorders>
              <w:top w:val="single" w:sz="4" w:space="0" w:color="auto"/>
              <w:left w:val="single" w:sz="4" w:space="0" w:color="auto"/>
              <w:bottom w:val="single" w:sz="4" w:space="0" w:color="auto"/>
              <w:right w:val="single" w:sz="4" w:space="0" w:color="auto"/>
            </w:tcBorders>
            <w:shd w:val="clear" w:color="auto" w:fill="B8CCE4"/>
          </w:tcPr>
          <w:p w14:paraId="655CC4C1"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p>
          <w:p w14:paraId="32F50DF6"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r w:rsidRPr="00BA3D6A">
              <w:rPr>
                <w:rFonts w:ascii="Corbel" w:eastAsia="Times New Roman" w:hAnsi="Corbel" w:cs="Arial"/>
                <w:b/>
                <w:color w:val="002060"/>
                <w:kern w:val="0"/>
                <w:sz w:val="19"/>
                <w:szCs w:val="19"/>
                <w14:ligatures w14:val="none"/>
              </w:rPr>
              <w:t>OUTPUT TARGETS FOR (YEARS)</w:t>
            </w:r>
          </w:p>
        </w:tc>
        <w:tc>
          <w:tcPr>
            <w:tcW w:w="1687" w:type="pct"/>
            <w:tcBorders>
              <w:top w:val="single" w:sz="4" w:space="0" w:color="auto"/>
              <w:left w:val="single" w:sz="4" w:space="0" w:color="auto"/>
              <w:bottom w:val="single" w:sz="4" w:space="0" w:color="auto"/>
              <w:right w:val="single" w:sz="4" w:space="0" w:color="auto"/>
            </w:tcBorders>
            <w:shd w:val="clear" w:color="auto" w:fill="B8CCE4"/>
          </w:tcPr>
          <w:p w14:paraId="7E2554C7"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p>
          <w:p w14:paraId="79326241"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r w:rsidRPr="00BA3D6A">
              <w:rPr>
                <w:rFonts w:ascii="Corbel" w:eastAsia="Times New Roman" w:hAnsi="Corbel" w:cs="Arial"/>
                <w:b/>
                <w:color w:val="002060"/>
                <w:kern w:val="0"/>
                <w:sz w:val="19"/>
                <w:szCs w:val="19"/>
                <w14:ligatures w14:val="none"/>
              </w:rPr>
              <w:t>INDICATIVE ACTIVITIES</w:t>
            </w:r>
          </w:p>
        </w:tc>
        <w:tc>
          <w:tcPr>
            <w:tcW w:w="689" w:type="pct"/>
            <w:tcBorders>
              <w:top w:val="single" w:sz="4" w:space="0" w:color="auto"/>
              <w:left w:val="single" w:sz="4" w:space="0" w:color="auto"/>
              <w:bottom w:val="single" w:sz="4" w:space="0" w:color="auto"/>
              <w:right w:val="single" w:sz="4" w:space="0" w:color="auto"/>
            </w:tcBorders>
            <w:shd w:val="clear" w:color="auto" w:fill="B8CCE4"/>
          </w:tcPr>
          <w:p w14:paraId="1CF06382" w14:textId="77777777" w:rsidR="00BD788B" w:rsidRPr="00BA3D6A" w:rsidRDefault="00BD788B" w:rsidP="008A0EFD">
            <w:pPr>
              <w:tabs>
                <w:tab w:val="left" w:pos="10348"/>
              </w:tabs>
              <w:spacing w:after="0" w:line="240" w:lineRule="auto"/>
              <w:jc w:val="both"/>
              <w:rPr>
                <w:rFonts w:ascii="Corbel" w:eastAsia="Times New Roman" w:hAnsi="Corbel" w:cs="Arial"/>
                <w:b/>
                <w:bCs/>
                <w:color w:val="002060"/>
                <w:kern w:val="0"/>
                <w:sz w:val="19"/>
                <w:szCs w:val="19"/>
                <w14:ligatures w14:val="none"/>
              </w:rPr>
            </w:pPr>
          </w:p>
          <w:p w14:paraId="4D262A7F" w14:textId="77777777" w:rsidR="00BD788B" w:rsidRPr="00BA3D6A" w:rsidRDefault="00BD788B" w:rsidP="008A0EFD">
            <w:pPr>
              <w:tabs>
                <w:tab w:val="left" w:pos="10348"/>
              </w:tabs>
              <w:spacing w:after="0" w:line="240" w:lineRule="auto"/>
              <w:jc w:val="both"/>
              <w:rPr>
                <w:rFonts w:ascii="Corbel" w:eastAsia="Times New Roman" w:hAnsi="Corbel" w:cs="Arial"/>
                <w:b/>
                <w:color w:val="002060"/>
                <w:kern w:val="0"/>
                <w:sz w:val="19"/>
                <w:szCs w:val="19"/>
                <w14:ligatures w14:val="none"/>
              </w:rPr>
            </w:pPr>
            <w:r w:rsidRPr="00BA3D6A">
              <w:rPr>
                <w:rFonts w:ascii="Corbel" w:eastAsia="Times New Roman" w:hAnsi="Corbel" w:cs="Arial"/>
                <w:b/>
                <w:color w:val="002060"/>
                <w:kern w:val="0"/>
                <w:sz w:val="19"/>
                <w:szCs w:val="19"/>
                <w14:ligatures w14:val="none"/>
              </w:rPr>
              <w:t>RESPONSIBLE PARTIES</w:t>
            </w:r>
          </w:p>
        </w:tc>
        <w:tc>
          <w:tcPr>
            <w:tcW w:w="337" w:type="pct"/>
            <w:tcBorders>
              <w:top w:val="single" w:sz="4" w:space="0" w:color="auto"/>
              <w:left w:val="single" w:sz="4" w:space="0" w:color="auto"/>
              <w:bottom w:val="single" w:sz="4" w:space="0" w:color="auto"/>
              <w:right w:val="single" w:sz="4" w:space="0" w:color="auto"/>
            </w:tcBorders>
            <w:shd w:val="clear" w:color="auto" w:fill="B8CCE4"/>
          </w:tcPr>
          <w:p w14:paraId="4C3933C9" w14:textId="77777777" w:rsidR="00BD788B" w:rsidRPr="00BA3D6A" w:rsidRDefault="00BD788B" w:rsidP="008A0EFD">
            <w:pPr>
              <w:tabs>
                <w:tab w:val="left" w:pos="10348"/>
              </w:tabs>
              <w:spacing w:after="0" w:line="240" w:lineRule="auto"/>
              <w:jc w:val="both"/>
              <w:rPr>
                <w:rFonts w:ascii="Corbel" w:eastAsia="Times New Roman" w:hAnsi="Corbel" w:cs="Times New Roman"/>
                <w:b/>
                <w:color w:val="002060"/>
                <w:kern w:val="0"/>
                <w:sz w:val="19"/>
                <w:szCs w:val="19"/>
                <w14:ligatures w14:val="none"/>
              </w:rPr>
            </w:pPr>
          </w:p>
          <w:p w14:paraId="49848434" w14:textId="77777777" w:rsidR="00BD788B" w:rsidRPr="00BA3D6A" w:rsidRDefault="00BD788B" w:rsidP="008A0EFD">
            <w:pPr>
              <w:tabs>
                <w:tab w:val="left" w:pos="10348"/>
              </w:tabs>
              <w:spacing w:after="0" w:line="240" w:lineRule="auto"/>
              <w:jc w:val="both"/>
              <w:rPr>
                <w:rFonts w:ascii="Corbel" w:eastAsia="Times New Roman" w:hAnsi="Corbel" w:cs="Times New Roman"/>
                <w:b/>
                <w:bCs/>
                <w:color w:val="002060"/>
                <w:kern w:val="0"/>
                <w:sz w:val="19"/>
                <w:szCs w:val="19"/>
                <w14:ligatures w14:val="none"/>
              </w:rPr>
            </w:pPr>
            <w:r w:rsidRPr="00BA3D6A">
              <w:rPr>
                <w:rFonts w:ascii="Corbel" w:eastAsia="Times New Roman" w:hAnsi="Corbel" w:cs="Times New Roman"/>
                <w:b/>
                <w:bCs/>
                <w:color w:val="002060"/>
                <w:kern w:val="0"/>
                <w:sz w:val="19"/>
                <w:szCs w:val="19"/>
                <w14:ligatures w14:val="none"/>
              </w:rPr>
              <w:t>AMOUNT (USD)</w:t>
            </w:r>
          </w:p>
        </w:tc>
      </w:tr>
      <w:tr w:rsidR="00BD788B" w:rsidRPr="00BA3D6A" w14:paraId="1B87A120" w14:textId="77777777">
        <w:trPr>
          <w:trHeight w:val="1052"/>
        </w:trPr>
        <w:tc>
          <w:tcPr>
            <w:tcW w:w="1171" w:type="pct"/>
            <w:tcBorders>
              <w:top w:val="single" w:sz="4" w:space="0" w:color="auto"/>
              <w:left w:val="single" w:sz="4" w:space="0" w:color="auto"/>
              <w:right w:val="single" w:sz="4" w:space="0" w:color="auto"/>
            </w:tcBorders>
          </w:tcPr>
          <w:p w14:paraId="0E5A5A45" w14:textId="57996DB3" w:rsidR="00BD788B" w:rsidRPr="003321DC" w:rsidRDefault="00BD788B" w:rsidP="008A0EFD">
            <w:pPr>
              <w:tabs>
                <w:tab w:val="left" w:pos="10348"/>
              </w:tabs>
              <w:spacing w:after="0" w:line="240" w:lineRule="auto"/>
              <w:ind w:left="-41"/>
              <w:jc w:val="both"/>
              <w:rPr>
                <w:rFonts w:ascii="Corbel" w:eastAsia="Times New Roman" w:hAnsi="Corbel" w:cs="Times New Roman"/>
                <w:kern w:val="0"/>
                <w:sz w:val="19"/>
                <w:szCs w:val="19"/>
                <w14:ligatures w14:val="none"/>
              </w:rPr>
            </w:pPr>
            <w:r w:rsidRPr="003321DC">
              <w:rPr>
                <w:rFonts w:ascii="Corbel" w:eastAsia="Times New Roman" w:hAnsi="Corbel" w:cs="Times New Roman"/>
                <w:kern w:val="0"/>
                <w:sz w:val="19"/>
                <w:szCs w:val="19"/>
                <w14:ligatures w14:val="none"/>
              </w:rPr>
              <w:t>Project Output 1: Release of land and destruction of anti-personnel landmines (UNDP CPD Output 4.2)</w:t>
            </w:r>
            <w:r w:rsidR="00E71AAF">
              <w:rPr>
                <w:rFonts w:ascii="Corbel" w:eastAsia="Times New Roman" w:hAnsi="Corbel" w:cs="Times New Roman"/>
                <w:kern w:val="0"/>
                <w:sz w:val="19"/>
                <w:szCs w:val="19"/>
                <w14:ligatures w14:val="none"/>
              </w:rPr>
              <w:t xml:space="preserve"> (Outcome Indicat</w:t>
            </w:r>
            <w:r w:rsidR="00B5083D">
              <w:rPr>
                <w:rFonts w:ascii="Corbel" w:eastAsia="Times New Roman" w:hAnsi="Corbel" w:cs="Times New Roman"/>
                <w:kern w:val="0"/>
                <w:sz w:val="19"/>
                <w:szCs w:val="19"/>
                <w14:ligatures w14:val="none"/>
              </w:rPr>
              <w:t>or 2.1.2)</w:t>
            </w:r>
          </w:p>
          <w:p w14:paraId="3B45C6BC" w14:textId="77777777" w:rsidR="00BD788B" w:rsidRPr="003321DC" w:rsidRDefault="00BD788B" w:rsidP="008A0EFD">
            <w:pPr>
              <w:tabs>
                <w:tab w:val="left" w:pos="10348"/>
              </w:tabs>
              <w:spacing w:after="0" w:line="240" w:lineRule="auto"/>
              <w:ind w:left="-41"/>
              <w:jc w:val="both"/>
              <w:rPr>
                <w:rFonts w:ascii="Corbel" w:eastAsia="Times New Roman" w:hAnsi="Corbel" w:cs="Times New Roman"/>
                <w:sz w:val="19"/>
                <w:szCs w:val="19"/>
              </w:rPr>
            </w:pPr>
          </w:p>
          <w:p w14:paraId="7EE5E093" w14:textId="77777777" w:rsidR="00BD788B" w:rsidRPr="003321DC" w:rsidRDefault="00BD788B" w:rsidP="008A0EFD">
            <w:pPr>
              <w:tabs>
                <w:tab w:val="left" w:pos="10348"/>
              </w:tabs>
              <w:spacing w:after="0" w:line="240" w:lineRule="auto"/>
              <w:ind w:left="-41"/>
              <w:jc w:val="both"/>
              <w:rPr>
                <w:rFonts w:ascii="Corbel" w:eastAsia="Times New Roman" w:hAnsi="Corbel" w:cs="Times New Roman"/>
                <w:b/>
                <w:bCs/>
                <w:kern w:val="0"/>
                <w:sz w:val="19"/>
                <w:szCs w:val="19"/>
                <w14:ligatures w14:val="none"/>
              </w:rPr>
            </w:pPr>
            <w:r w:rsidRPr="003321DC">
              <w:rPr>
                <w:rFonts w:ascii="Corbel" w:eastAsia="Times New Roman" w:hAnsi="Corbel" w:cs="Times New Roman"/>
                <w:b/>
                <w:bCs/>
                <w:kern w:val="0"/>
                <w:sz w:val="19"/>
                <w:szCs w:val="19"/>
                <w:u w:val="single"/>
                <w14:ligatures w14:val="none"/>
              </w:rPr>
              <w:t>Baseline:</w:t>
            </w:r>
            <w:r w:rsidRPr="003321DC">
              <w:rPr>
                <w:rFonts w:ascii="Corbel" w:eastAsia="Times New Roman" w:hAnsi="Corbel" w:cs="Times New Roman"/>
                <w:b/>
                <w:bCs/>
                <w:kern w:val="0"/>
                <w:sz w:val="19"/>
                <w:szCs w:val="19"/>
                <w14:ligatures w14:val="none"/>
              </w:rPr>
              <w:t xml:space="preserve"> </w:t>
            </w:r>
            <w:r w:rsidRPr="003321DC">
              <w:rPr>
                <w:rFonts w:ascii="Corbel" w:eastAsia="Times New Roman" w:hAnsi="Corbel" w:cs="Times New Roman"/>
                <w:kern w:val="0"/>
                <w:sz w:val="19"/>
                <w:szCs w:val="19"/>
                <w14:ligatures w14:val="none"/>
              </w:rPr>
              <w:t>2000 sqm of land; 1000 landmines destroyed annually</w:t>
            </w:r>
          </w:p>
          <w:p w14:paraId="53E57624" w14:textId="77777777" w:rsidR="00BD788B" w:rsidRPr="003321DC" w:rsidRDefault="00BD788B" w:rsidP="008A0EFD">
            <w:pPr>
              <w:tabs>
                <w:tab w:val="left" w:pos="10348"/>
              </w:tabs>
              <w:spacing w:after="0" w:line="240" w:lineRule="auto"/>
              <w:ind w:left="-41"/>
              <w:jc w:val="both"/>
              <w:rPr>
                <w:rFonts w:ascii="Corbel" w:eastAsia="Times New Roman" w:hAnsi="Corbel" w:cs="Times New Roman"/>
                <w:b/>
                <w:bCs/>
                <w:kern w:val="0"/>
                <w:sz w:val="19"/>
                <w:szCs w:val="19"/>
                <w14:ligatures w14:val="none"/>
              </w:rPr>
            </w:pPr>
          </w:p>
          <w:p w14:paraId="24F21DF8" w14:textId="77777777" w:rsidR="00BD788B" w:rsidRPr="003321DC" w:rsidRDefault="00BD788B" w:rsidP="008A0EFD">
            <w:pPr>
              <w:tabs>
                <w:tab w:val="left" w:pos="10348"/>
              </w:tabs>
              <w:spacing w:after="0" w:line="240" w:lineRule="auto"/>
              <w:ind w:left="-41"/>
              <w:jc w:val="both"/>
              <w:rPr>
                <w:rFonts w:ascii="Corbel" w:eastAsia="Times New Roman" w:hAnsi="Corbel" w:cs="Times New Roman"/>
                <w:b/>
                <w:bCs/>
                <w:kern w:val="0"/>
                <w:sz w:val="19"/>
                <w:szCs w:val="19"/>
                <w14:ligatures w14:val="none"/>
              </w:rPr>
            </w:pPr>
            <w:r w:rsidRPr="003321DC">
              <w:rPr>
                <w:rFonts w:ascii="Corbel" w:eastAsia="Times New Roman" w:hAnsi="Corbel" w:cs="Times New Roman"/>
                <w:b/>
                <w:bCs/>
                <w:kern w:val="0"/>
                <w:sz w:val="19"/>
                <w:szCs w:val="19"/>
                <w14:ligatures w14:val="none"/>
              </w:rPr>
              <w:t>Indicators:</w:t>
            </w:r>
          </w:p>
          <w:p w14:paraId="7774733B"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Number of square metres of land cleared annually for safe use by the community</w:t>
            </w:r>
          </w:p>
          <w:p w14:paraId="49758ADB" w14:textId="6228FD36"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Number of land mines safely removed to protect </w:t>
            </w:r>
            <w:r w:rsidR="2145679A" w:rsidRPr="003321DC">
              <w:rPr>
                <w:rFonts w:ascii="Corbel" w:eastAsia="Times New Roman" w:hAnsi="Corbel" w:cs="Arial"/>
                <w:kern w:val="0"/>
                <w:sz w:val="19"/>
                <w:szCs w:val="19"/>
                <w14:ligatures w14:val="none"/>
              </w:rPr>
              <w:t>lives</w:t>
            </w:r>
            <w:r w:rsidRPr="003321DC">
              <w:rPr>
                <w:rFonts w:ascii="Corbel" w:eastAsia="Times New Roman" w:hAnsi="Corbel" w:cs="Arial"/>
                <w:kern w:val="0"/>
                <w:sz w:val="19"/>
                <w:szCs w:val="19"/>
                <w14:ligatures w14:val="none"/>
              </w:rPr>
              <w:t xml:space="preserve"> annually by mine operators</w:t>
            </w:r>
          </w:p>
          <w:p w14:paraId="3D5CC71B"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Landmine victim surveys conducted disaggregating data by age, sex, gender.</w:t>
            </w:r>
          </w:p>
          <w:p w14:paraId="2B4F1E97"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Number of Community Engagement Meetings on SESP and EORE conducted per district per year</w:t>
            </w:r>
          </w:p>
        </w:tc>
        <w:tc>
          <w:tcPr>
            <w:tcW w:w="1115" w:type="pct"/>
            <w:tcBorders>
              <w:top w:val="single" w:sz="4" w:space="0" w:color="auto"/>
              <w:left w:val="single" w:sz="4" w:space="0" w:color="auto"/>
              <w:right w:val="single" w:sz="4" w:space="0" w:color="auto"/>
            </w:tcBorders>
          </w:tcPr>
          <w:p w14:paraId="15556126"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t>Targets (Year 1 &amp;2)</w:t>
            </w:r>
            <w:r w:rsidRPr="00BA3D6A">
              <w:rPr>
                <w:rFonts w:ascii="Corbel" w:eastAsia="Times New Roman" w:hAnsi="Corbel" w:cs="Arial"/>
                <w:kern w:val="0"/>
                <w:sz w:val="19"/>
                <w:szCs w:val="19"/>
                <w14:ligatures w14:val="none"/>
              </w:rPr>
              <w:t xml:space="preserve">: Indicator 1.1: </w:t>
            </w:r>
            <w:r>
              <w:rPr>
                <w:rFonts w:ascii="Corbel" w:eastAsia="Times New Roman" w:hAnsi="Corbel" w:cs="Arial"/>
                <w:kern w:val="0"/>
                <w:sz w:val="19"/>
                <w:szCs w:val="19"/>
                <w14:ligatures w14:val="none"/>
              </w:rPr>
              <w:t xml:space="preserve">At least </w:t>
            </w:r>
            <w:r w:rsidRPr="00BA3D6A">
              <w:rPr>
                <w:rFonts w:ascii="Corbel" w:eastAsia="Times New Roman" w:hAnsi="Corbel" w:cs="Arial"/>
                <w:kern w:val="0"/>
                <w:sz w:val="19"/>
                <w:szCs w:val="19"/>
                <w14:ligatures w14:val="none"/>
              </w:rPr>
              <w:t xml:space="preserve">245,000 sqm of land </w:t>
            </w:r>
            <w:proofErr w:type="gramStart"/>
            <w:r w:rsidRPr="00BA3D6A">
              <w:rPr>
                <w:rFonts w:ascii="Corbel" w:eastAsia="Times New Roman" w:hAnsi="Corbel" w:cs="Arial"/>
                <w:kern w:val="0"/>
                <w:sz w:val="19"/>
                <w:szCs w:val="19"/>
                <w14:ligatures w14:val="none"/>
              </w:rPr>
              <w:t>cleared;</w:t>
            </w:r>
            <w:proofErr w:type="gramEnd"/>
            <w:r w:rsidRPr="00BA3D6A">
              <w:rPr>
                <w:rFonts w:ascii="Corbel" w:eastAsia="Times New Roman" w:hAnsi="Corbel" w:cs="Arial"/>
                <w:kern w:val="0"/>
                <w:sz w:val="19"/>
                <w:szCs w:val="19"/>
                <w14:ligatures w14:val="none"/>
              </w:rPr>
              <w:t xml:space="preserve"> </w:t>
            </w:r>
          </w:p>
          <w:p w14:paraId="077C9D90"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52B55DFA"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Pr>
                <w:rFonts w:ascii="Corbel" w:eastAsia="Times New Roman" w:hAnsi="Corbel" w:cs="Arial"/>
                <w:kern w:val="0"/>
                <w:sz w:val="19"/>
                <w:szCs w:val="19"/>
                <w14:ligatures w14:val="none"/>
              </w:rPr>
              <w:t xml:space="preserve">Targets: </w:t>
            </w:r>
            <w:r w:rsidRPr="00BA3D6A">
              <w:rPr>
                <w:rFonts w:ascii="Corbel" w:eastAsia="Times New Roman" w:hAnsi="Corbel" w:cs="Arial"/>
                <w:kern w:val="0"/>
                <w:sz w:val="19"/>
                <w:szCs w:val="19"/>
                <w14:ligatures w14:val="none"/>
              </w:rPr>
              <w:t xml:space="preserve">Indicator 1.2: </w:t>
            </w:r>
            <w:r>
              <w:rPr>
                <w:rFonts w:ascii="Corbel" w:eastAsia="Times New Roman" w:hAnsi="Corbel" w:cs="Arial"/>
                <w:kern w:val="0"/>
                <w:sz w:val="19"/>
                <w:szCs w:val="19"/>
                <w14:ligatures w14:val="none"/>
              </w:rPr>
              <w:t>A minimum of 1000</w:t>
            </w:r>
            <w:r w:rsidRPr="00BA3D6A">
              <w:rPr>
                <w:rFonts w:ascii="Corbel" w:eastAsia="Times New Roman" w:hAnsi="Corbel" w:cs="Arial"/>
                <w:kern w:val="0"/>
                <w:sz w:val="19"/>
                <w:szCs w:val="19"/>
                <w14:ligatures w14:val="none"/>
              </w:rPr>
              <w:t xml:space="preserve"> of Land mines destroyed</w:t>
            </w:r>
            <w:r>
              <w:rPr>
                <w:rFonts w:ascii="Corbel" w:eastAsia="Times New Roman" w:hAnsi="Corbel" w:cs="Arial"/>
                <w:kern w:val="0"/>
                <w:sz w:val="19"/>
                <w:szCs w:val="19"/>
                <w14:ligatures w14:val="none"/>
              </w:rPr>
              <w:t xml:space="preserve"> </w:t>
            </w:r>
            <w:proofErr w:type="gramStart"/>
            <w:r>
              <w:rPr>
                <w:rFonts w:ascii="Corbel" w:eastAsia="Times New Roman" w:hAnsi="Corbel" w:cs="Arial"/>
                <w:kern w:val="0"/>
                <w:sz w:val="19"/>
                <w:szCs w:val="19"/>
                <w14:ligatures w14:val="none"/>
              </w:rPr>
              <w:t>annually</w:t>
            </w:r>
            <w:r w:rsidRPr="00BA3D6A">
              <w:rPr>
                <w:rFonts w:ascii="Corbel" w:eastAsia="Times New Roman" w:hAnsi="Corbel" w:cs="Arial"/>
                <w:kern w:val="0"/>
                <w:sz w:val="19"/>
                <w:szCs w:val="19"/>
                <w14:ligatures w14:val="none"/>
              </w:rPr>
              <w:t>;</w:t>
            </w:r>
            <w:proofErr w:type="gramEnd"/>
          </w:p>
          <w:p w14:paraId="12E3104C"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t xml:space="preserve"> </w:t>
            </w:r>
          </w:p>
          <w:p w14:paraId="2BF4EA3C"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Pr>
                <w:rFonts w:ascii="Corbel" w:eastAsia="Times New Roman" w:hAnsi="Corbel" w:cs="Arial"/>
                <w:kern w:val="0"/>
                <w:sz w:val="19"/>
                <w:szCs w:val="19"/>
                <w14:ligatures w14:val="none"/>
              </w:rPr>
              <w:t xml:space="preserve">Target: </w:t>
            </w:r>
            <w:r w:rsidRPr="00BA3D6A">
              <w:rPr>
                <w:rFonts w:ascii="Corbel" w:eastAsia="Times New Roman" w:hAnsi="Corbel" w:cs="Arial"/>
                <w:kern w:val="0"/>
                <w:sz w:val="19"/>
                <w:szCs w:val="19"/>
                <w14:ligatures w14:val="none"/>
              </w:rPr>
              <w:t xml:space="preserve">Indicator 1.3: </w:t>
            </w:r>
            <w:r>
              <w:rPr>
                <w:rFonts w:ascii="Corbel" w:eastAsia="Times New Roman" w:hAnsi="Corbel" w:cs="Arial"/>
                <w:kern w:val="0"/>
                <w:sz w:val="19"/>
                <w:szCs w:val="19"/>
                <w14:ligatures w14:val="none"/>
              </w:rPr>
              <w:t xml:space="preserve">National </w:t>
            </w:r>
            <w:r w:rsidRPr="00BA3D6A">
              <w:rPr>
                <w:rFonts w:ascii="Corbel" w:eastAsia="Times New Roman" w:hAnsi="Corbel" w:cs="Arial"/>
                <w:kern w:val="0"/>
                <w:sz w:val="19"/>
                <w:szCs w:val="19"/>
                <w14:ligatures w14:val="none"/>
              </w:rPr>
              <w:t>Landmine victim survey conducted</w:t>
            </w:r>
            <w:r>
              <w:rPr>
                <w:rFonts w:ascii="Corbel" w:eastAsia="Times New Roman" w:hAnsi="Corbel" w:cs="Arial"/>
                <w:kern w:val="0"/>
                <w:sz w:val="19"/>
                <w:szCs w:val="19"/>
                <w14:ligatures w14:val="none"/>
              </w:rPr>
              <w:t xml:space="preserve"> to help create a national database for victims</w:t>
            </w:r>
          </w:p>
          <w:p w14:paraId="6DCAC33B"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16B09A8F"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Pr>
                <w:rFonts w:ascii="Corbel" w:eastAsia="Times New Roman" w:hAnsi="Corbel" w:cs="Arial"/>
                <w:kern w:val="0"/>
                <w:sz w:val="19"/>
                <w:szCs w:val="19"/>
                <w14:ligatures w14:val="none"/>
              </w:rPr>
              <w:t xml:space="preserve">Target: </w:t>
            </w:r>
            <w:r w:rsidRPr="00BA3D6A">
              <w:rPr>
                <w:rFonts w:ascii="Corbel" w:eastAsia="Times New Roman" w:hAnsi="Corbel" w:cs="Arial"/>
                <w:kern w:val="0"/>
                <w:sz w:val="19"/>
                <w:szCs w:val="19"/>
                <w14:ligatures w14:val="none"/>
              </w:rPr>
              <w:t xml:space="preserve">Indicator 1.4: </w:t>
            </w:r>
            <w:r>
              <w:rPr>
                <w:rFonts w:ascii="Corbel" w:eastAsia="Times New Roman" w:hAnsi="Corbel" w:cs="Arial"/>
                <w:kern w:val="0"/>
                <w:sz w:val="19"/>
                <w:szCs w:val="19"/>
                <w14:ligatures w14:val="none"/>
              </w:rPr>
              <w:t>3</w:t>
            </w:r>
            <w:r w:rsidRPr="00BA3D6A">
              <w:rPr>
                <w:rFonts w:ascii="Corbel" w:eastAsia="Times New Roman" w:hAnsi="Corbel" w:cs="Arial"/>
                <w:kern w:val="0"/>
                <w:sz w:val="19"/>
                <w:szCs w:val="19"/>
                <w14:ligatures w14:val="none"/>
              </w:rPr>
              <w:t xml:space="preserve"> meetings conducted per district per year</w:t>
            </w:r>
          </w:p>
          <w:p w14:paraId="102617A0"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20650708"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5ECB7055"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tc>
        <w:tc>
          <w:tcPr>
            <w:tcW w:w="1687" w:type="pct"/>
            <w:tcBorders>
              <w:top w:val="single" w:sz="4" w:space="0" w:color="auto"/>
              <w:left w:val="single" w:sz="4" w:space="0" w:color="auto"/>
              <w:bottom w:val="nil"/>
              <w:right w:val="single" w:sz="4" w:space="0" w:color="auto"/>
            </w:tcBorders>
          </w:tcPr>
          <w:p w14:paraId="3DA15016"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b/>
                <w:bCs/>
                <w:kern w:val="0"/>
                <w:sz w:val="19"/>
                <w:szCs w:val="19"/>
                <w14:ligatures w14:val="none"/>
              </w:rPr>
              <w:t>Activity 1.1</w:t>
            </w:r>
            <w:r w:rsidRPr="00BA3D6A">
              <w:rPr>
                <w:rFonts w:ascii="Corbel" w:eastAsia="Times New Roman" w:hAnsi="Corbel" w:cs="Times New Roman"/>
                <w:kern w:val="0"/>
                <w:sz w:val="19"/>
                <w:szCs w:val="19"/>
                <w14:ligatures w14:val="none"/>
              </w:rPr>
              <w:t xml:space="preserve"> Land clearance and land reduction of 245,000sqm (3 teams)</w:t>
            </w:r>
          </w:p>
          <w:p w14:paraId="708A2259" w14:textId="77777777" w:rsidR="00BD788B"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This entails employing, training and empowering women and men from the communities to become deminers. Deployment of one 9-person mixed-gender manual demining team (from 3 land mine operators). Teams are deployed for 9 months during the 12-month performance period according to SOPs that align with national and International Mine Action Standards (IMAS).</w:t>
            </w:r>
          </w:p>
          <w:p w14:paraId="7E549FAC" w14:textId="77777777" w:rsidR="00BD788B"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p>
          <w:p w14:paraId="0F7E86B1" w14:textId="77777777" w:rsidR="00BD788B"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Pr>
                <w:rFonts w:ascii="Corbel" w:eastAsia="Times New Roman" w:hAnsi="Corbel" w:cs="Times New Roman"/>
                <w:kern w:val="0"/>
                <w:sz w:val="19"/>
                <w:szCs w:val="19"/>
                <w14:ligatures w14:val="none"/>
              </w:rPr>
              <w:t xml:space="preserve">Activity 1.2 </w:t>
            </w:r>
          </w:p>
          <w:p w14:paraId="0401FBDC" w14:textId="77777777" w:rsidR="00BD788B"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Pr>
                <w:rFonts w:ascii="Corbel" w:eastAsia="Times New Roman" w:hAnsi="Corbel" w:cs="Times New Roman"/>
                <w:kern w:val="0"/>
                <w:sz w:val="19"/>
                <w:szCs w:val="19"/>
                <w14:ligatures w14:val="none"/>
              </w:rPr>
              <w:t xml:space="preserve">Activity </w:t>
            </w:r>
            <w:r w:rsidRPr="00BA3D6A">
              <w:rPr>
                <w:rFonts w:ascii="Corbel" w:eastAsia="Times New Roman" w:hAnsi="Corbel" w:cs="Times New Roman"/>
                <w:kern w:val="0"/>
                <w:sz w:val="19"/>
                <w:szCs w:val="19"/>
                <w14:ligatures w14:val="none"/>
              </w:rPr>
              <w:t>Conduct Social Environmental Standard (SES) training for the community and contractors and related Environmental and social impact assessments</w:t>
            </w:r>
          </w:p>
          <w:p w14:paraId="5B27EC4E" w14:textId="77777777" w:rsidR="00BD788B"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p>
          <w:p w14:paraId="25A14DD2"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Pr>
                <w:rFonts w:ascii="Corbel" w:eastAsia="Times New Roman" w:hAnsi="Corbel" w:cs="Times New Roman"/>
                <w:kern w:val="0"/>
                <w:sz w:val="19"/>
                <w:szCs w:val="19"/>
                <w14:ligatures w14:val="none"/>
              </w:rPr>
              <w:t>Activity 1.3</w:t>
            </w:r>
          </w:p>
          <w:p w14:paraId="383330D4"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kern w:val="0"/>
                <w:sz w:val="19"/>
                <w:szCs w:val="19"/>
                <w14:ligatures w14:val="none"/>
              </w:rPr>
              <w:t>Conduct a baseline landmine victim survey.</w:t>
            </w:r>
            <w:r>
              <w:rPr>
                <w:rFonts w:ascii="Corbel" w:eastAsia="Times New Roman" w:hAnsi="Corbel" w:cs="Times New Roman"/>
                <w:kern w:val="0"/>
                <w:sz w:val="19"/>
                <w:szCs w:val="19"/>
                <w14:ligatures w14:val="none"/>
              </w:rPr>
              <w:t xml:space="preserve"> </w:t>
            </w:r>
            <w:r w:rsidRPr="00BA3D6A">
              <w:rPr>
                <w:rFonts w:ascii="Corbel" w:eastAsia="Times New Roman" w:hAnsi="Corbel" w:cs="Times New Roman"/>
                <w:kern w:val="0"/>
                <w:sz w:val="19"/>
                <w:szCs w:val="19"/>
                <w14:ligatures w14:val="none"/>
              </w:rPr>
              <w:t>Support will also include technical assistance.</w:t>
            </w:r>
          </w:p>
        </w:tc>
        <w:tc>
          <w:tcPr>
            <w:tcW w:w="689" w:type="pct"/>
            <w:tcBorders>
              <w:top w:val="single" w:sz="4" w:space="0" w:color="auto"/>
              <w:left w:val="single" w:sz="4" w:space="0" w:color="auto"/>
              <w:bottom w:val="single" w:sz="4" w:space="0" w:color="auto"/>
              <w:right w:val="single" w:sz="4" w:space="0" w:color="auto"/>
            </w:tcBorders>
          </w:tcPr>
          <w:p w14:paraId="1EE5100E"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t xml:space="preserve">Mine Action Operators: Halo Trust; Mine Advisory Group (MAG). </w:t>
            </w:r>
          </w:p>
          <w:p w14:paraId="54A5B729"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t>ZIMAC</w:t>
            </w:r>
          </w:p>
        </w:tc>
        <w:tc>
          <w:tcPr>
            <w:tcW w:w="337" w:type="pct"/>
            <w:tcBorders>
              <w:top w:val="single" w:sz="4" w:space="0" w:color="auto"/>
              <w:left w:val="single" w:sz="4" w:space="0" w:color="auto"/>
              <w:bottom w:val="single" w:sz="4" w:space="0" w:color="auto"/>
              <w:right w:val="single" w:sz="4" w:space="0" w:color="auto"/>
            </w:tcBorders>
          </w:tcPr>
          <w:p w14:paraId="74708412" w14:textId="36B6D159" w:rsidR="00BD788B" w:rsidRPr="00BA3D6A" w:rsidRDefault="00915F06" w:rsidP="008A0EFD">
            <w:pPr>
              <w:tabs>
                <w:tab w:val="left" w:pos="10348"/>
              </w:tabs>
              <w:spacing w:after="0" w:line="240" w:lineRule="auto"/>
              <w:jc w:val="both"/>
              <w:rPr>
                <w:rFonts w:ascii="Corbel" w:eastAsia="Times New Roman" w:hAnsi="Corbel" w:cs="Arial"/>
                <w:kern w:val="0"/>
                <w:sz w:val="19"/>
                <w:szCs w:val="19"/>
                <w14:ligatures w14:val="none"/>
              </w:rPr>
            </w:pPr>
            <w:r w:rsidRPr="00420709">
              <w:rPr>
                <w:rFonts w:ascii="Calibri" w:hAnsi="Calibri"/>
                <w:sz w:val="20"/>
              </w:rPr>
              <w:t>1,</w:t>
            </w:r>
            <w:r>
              <w:rPr>
                <w:rFonts w:ascii="Calibri" w:hAnsi="Calibri"/>
                <w:sz w:val="20"/>
              </w:rPr>
              <w:t>5</w:t>
            </w:r>
            <w:r w:rsidRPr="00420709">
              <w:rPr>
                <w:rFonts w:ascii="Calibri" w:hAnsi="Calibri"/>
                <w:sz w:val="20"/>
              </w:rPr>
              <w:t>17,400.12</w:t>
            </w:r>
          </w:p>
        </w:tc>
      </w:tr>
      <w:tr w:rsidR="00BD788B" w:rsidRPr="00BA3D6A" w14:paraId="4CA52040" w14:textId="77777777">
        <w:trPr>
          <w:trHeight w:val="1052"/>
        </w:trPr>
        <w:tc>
          <w:tcPr>
            <w:tcW w:w="1171" w:type="pct"/>
            <w:tcBorders>
              <w:top w:val="single" w:sz="4" w:space="0" w:color="auto"/>
              <w:left w:val="single" w:sz="4" w:space="0" w:color="auto"/>
              <w:right w:val="single" w:sz="4" w:space="0" w:color="auto"/>
            </w:tcBorders>
          </w:tcPr>
          <w:p w14:paraId="008685C9" w14:textId="38A712EB" w:rsidR="00B5083D" w:rsidRPr="003321DC" w:rsidRDefault="00BD788B" w:rsidP="00B5083D">
            <w:pPr>
              <w:tabs>
                <w:tab w:val="left" w:pos="10348"/>
              </w:tabs>
              <w:spacing w:after="0" w:line="240" w:lineRule="auto"/>
              <w:ind w:left="-41"/>
              <w:jc w:val="both"/>
              <w:rPr>
                <w:rFonts w:ascii="Corbel" w:eastAsia="Times New Roman" w:hAnsi="Corbel" w:cs="Times New Roman"/>
                <w:kern w:val="0"/>
                <w:sz w:val="19"/>
                <w:szCs w:val="19"/>
                <w14:ligatures w14:val="none"/>
              </w:rPr>
            </w:pPr>
            <w:r w:rsidRPr="003321DC">
              <w:rPr>
                <w:rFonts w:ascii="Corbel" w:eastAsia="Times New Roman" w:hAnsi="Corbel" w:cs="Times New Roman"/>
                <w:kern w:val="0"/>
                <w:sz w:val="19"/>
                <w:szCs w:val="19"/>
                <w14:ligatures w14:val="none"/>
              </w:rPr>
              <w:t xml:space="preserve">Project Output 2:  Diversified livelihood opportunities and infrastructure for resilience (UNDP CPD Output 2.1 and </w:t>
            </w:r>
            <w:r w:rsidR="00B5083D" w:rsidRPr="003321DC">
              <w:rPr>
                <w:rFonts w:ascii="Corbel" w:eastAsia="Times New Roman" w:hAnsi="Corbel" w:cs="Times New Roman"/>
                <w:kern w:val="0"/>
                <w:sz w:val="19"/>
                <w:szCs w:val="19"/>
                <w14:ligatures w14:val="none"/>
              </w:rPr>
              <w:t>2.3)</w:t>
            </w:r>
            <w:r w:rsidR="00B5083D">
              <w:rPr>
                <w:rFonts w:ascii="Corbel" w:eastAsia="Times New Roman" w:hAnsi="Corbel" w:cs="Times New Roman"/>
                <w:kern w:val="0"/>
                <w:sz w:val="19"/>
                <w:szCs w:val="19"/>
                <w14:ligatures w14:val="none"/>
              </w:rPr>
              <w:t xml:space="preserve"> (Outcome Indicator 2.1.2)</w:t>
            </w:r>
          </w:p>
          <w:p w14:paraId="3D3D0265" w14:textId="43C72C1D" w:rsidR="00BD788B" w:rsidRPr="003321DC" w:rsidRDefault="00BD788B" w:rsidP="008A0EFD">
            <w:pPr>
              <w:tabs>
                <w:tab w:val="left" w:pos="10348"/>
              </w:tabs>
              <w:spacing w:after="0" w:line="240" w:lineRule="auto"/>
              <w:ind w:left="-41"/>
              <w:jc w:val="both"/>
              <w:rPr>
                <w:rFonts w:ascii="Corbel" w:eastAsia="Times New Roman" w:hAnsi="Corbel" w:cs="Times New Roman"/>
                <w:kern w:val="0"/>
                <w:sz w:val="19"/>
                <w:szCs w:val="19"/>
                <w14:ligatures w14:val="none"/>
              </w:rPr>
            </w:pPr>
          </w:p>
          <w:p w14:paraId="6891B840" w14:textId="77777777" w:rsidR="00BD788B" w:rsidRPr="003321DC" w:rsidRDefault="00BD788B" w:rsidP="008A0EFD">
            <w:pPr>
              <w:tabs>
                <w:tab w:val="left" w:pos="10348"/>
              </w:tabs>
              <w:spacing w:after="0" w:line="240" w:lineRule="auto"/>
              <w:jc w:val="both"/>
              <w:rPr>
                <w:rFonts w:ascii="Corbel" w:eastAsia="Times New Roman" w:hAnsi="Corbel" w:cs="Times New Roman"/>
                <w:b/>
                <w:kern w:val="0"/>
                <w:sz w:val="19"/>
                <w:szCs w:val="19"/>
                <w14:ligatures w14:val="none"/>
              </w:rPr>
            </w:pPr>
          </w:p>
          <w:p w14:paraId="39566E1B" w14:textId="77777777" w:rsidR="00BD788B" w:rsidRPr="003321DC" w:rsidRDefault="00BD788B" w:rsidP="008A0EFD">
            <w:pPr>
              <w:tabs>
                <w:tab w:val="left" w:pos="608"/>
                <w:tab w:val="left" w:pos="10348"/>
              </w:tabs>
              <w:spacing w:after="0" w:line="240" w:lineRule="auto"/>
              <w:jc w:val="both"/>
              <w:rPr>
                <w:rFonts w:ascii="Corbel" w:eastAsia="Times New Roman" w:hAnsi="Corbel" w:cs="Arial"/>
                <w:b/>
                <w:bCs/>
                <w:kern w:val="0"/>
                <w:sz w:val="19"/>
                <w:szCs w:val="19"/>
                <w:u w:val="single"/>
                <w14:ligatures w14:val="none"/>
              </w:rPr>
            </w:pPr>
            <w:r w:rsidRPr="003321DC">
              <w:rPr>
                <w:rFonts w:ascii="Corbel" w:eastAsia="Times New Roman" w:hAnsi="Corbel" w:cs="Arial"/>
                <w:b/>
                <w:bCs/>
                <w:kern w:val="0"/>
                <w:sz w:val="19"/>
                <w:szCs w:val="19"/>
                <w:u w:val="single"/>
                <w14:ligatures w14:val="none"/>
              </w:rPr>
              <w:t>Baseline:</w:t>
            </w:r>
          </w:p>
          <w:p w14:paraId="43CAC924" w14:textId="77777777" w:rsidR="00BD788B" w:rsidRPr="003321DC" w:rsidRDefault="00BD788B" w:rsidP="008A0EFD">
            <w:pPr>
              <w:tabs>
                <w:tab w:val="left" w:pos="608"/>
                <w:tab w:val="left" w:pos="10348"/>
              </w:tabs>
              <w:autoSpaceDE w:val="0"/>
              <w:autoSpaceDN w:val="0"/>
              <w:adjustRightInd w:val="0"/>
              <w:spacing w:after="0" w:line="240" w:lineRule="auto"/>
              <w:jc w:val="both"/>
              <w:rPr>
                <w:rFonts w:ascii="Corbel" w:eastAsia="Times New Roman" w:hAnsi="Corbel" w:cs="Times New Roman"/>
                <w:kern w:val="0"/>
                <w:sz w:val="19"/>
                <w:szCs w:val="19"/>
                <w14:ligatures w14:val="none"/>
              </w:rPr>
            </w:pPr>
          </w:p>
          <w:p w14:paraId="559340EB" w14:textId="77777777" w:rsidR="00BD788B" w:rsidRPr="003321DC" w:rsidRDefault="00BD788B" w:rsidP="008A0EFD">
            <w:pPr>
              <w:tabs>
                <w:tab w:val="left" w:pos="10348"/>
              </w:tabs>
              <w:spacing w:after="0" w:line="240" w:lineRule="auto"/>
              <w:jc w:val="both"/>
              <w:rPr>
                <w:rFonts w:ascii="Corbel" w:eastAsia="Times New Roman" w:hAnsi="Corbel" w:cs="Arial"/>
                <w:b/>
                <w:kern w:val="0"/>
                <w:sz w:val="19"/>
                <w:szCs w:val="19"/>
                <w:u w:val="single"/>
                <w14:ligatures w14:val="none"/>
              </w:rPr>
            </w:pPr>
            <w:r w:rsidRPr="003321DC">
              <w:rPr>
                <w:rFonts w:ascii="Corbel" w:eastAsia="Times New Roman" w:hAnsi="Corbel" w:cs="Arial"/>
                <w:b/>
                <w:kern w:val="0"/>
                <w:sz w:val="19"/>
                <w:szCs w:val="19"/>
                <w:u w:val="single"/>
                <w14:ligatures w14:val="none"/>
              </w:rPr>
              <w:t>Indicators:</w:t>
            </w:r>
          </w:p>
          <w:p w14:paraId="0D2E6538" w14:textId="77777777" w:rsidR="00BD788B" w:rsidRPr="003321DC" w:rsidRDefault="00BD788B" w:rsidP="008A0EFD">
            <w:pPr>
              <w:numPr>
                <w:ilvl w:val="0"/>
                <w:numId w:val="16"/>
              </w:numPr>
              <w:tabs>
                <w:tab w:val="left" w:pos="10348"/>
              </w:tabs>
              <w:spacing w:after="0" w:line="240" w:lineRule="auto"/>
              <w:contextualSpacing/>
              <w:jc w:val="both"/>
              <w:rPr>
                <w:rFonts w:ascii="Corbel" w:eastAsia="Times New Roman" w:hAnsi="Corbel" w:cs="Arial"/>
                <w:vanish/>
                <w:kern w:val="0"/>
                <w:sz w:val="19"/>
                <w:szCs w:val="19"/>
                <w14:ligatures w14:val="none"/>
              </w:rPr>
            </w:pPr>
          </w:p>
          <w:p w14:paraId="47EDD3C2"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Number of </w:t>
            </w:r>
            <w:r>
              <w:rPr>
                <w:rFonts w:ascii="Corbel" w:eastAsia="Times New Roman" w:hAnsi="Corbel" w:cs="Arial"/>
                <w:kern w:val="0"/>
                <w:sz w:val="19"/>
                <w:szCs w:val="19"/>
                <w14:ligatures w14:val="none"/>
              </w:rPr>
              <w:t>infrastructures</w:t>
            </w:r>
            <w:r w:rsidRPr="003321DC">
              <w:rPr>
                <w:rFonts w:ascii="Corbel" w:eastAsia="Times New Roman" w:hAnsi="Corbel" w:cs="Arial"/>
                <w:kern w:val="0"/>
                <w:sz w:val="19"/>
                <w:szCs w:val="19"/>
                <w14:ligatures w14:val="none"/>
              </w:rPr>
              <w:t xml:space="preserve"> developed for productive use and access to social services</w:t>
            </w:r>
          </w:p>
          <w:p w14:paraId="09E19F15"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Number of people engaged in vocational skills and entrepreneurship </w:t>
            </w:r>
            <w:r w:rsidRPr="003321DC" w:rsidDel="00D01809">
              <w:rPr>
                <w:rFonts w:ascii="Corbel" w:eastAsia="Times New Roman" w:hAnsi="Corbel" w:cs="Arial"/>
                <w:kern w:val="0"/>
                <w:sz w:val="19"/>
                <w:szCs w:val="19"/>
                <w14:ligatures w14:val="none"/>
              </w:rPr>
              <w:t>development</w:t>
            </w:r>
            <w:r w:rsidRPr="003321DC">
              <w:rPr>
                <w:rFonts w:ascii="Corbel" w:eastAsia="Times New Roman" w:hAnsi="Corbel" w:cs="Arial"/>
                <w:kern w:val="0"/>
                <w:sz w:val="19"/>
                <w:szCs w:val="19"/>
                <w14:ligatures w14:val="none"/>
              </w:rPr>
              <w:t>.</w:t>
            </w:r>
          </w:p>
          <w:p w14:paraId="2FA0A7CB"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Average household monthly income from supported projects</w:t>
            </w:r>
          </w:p>
          <w:p w14:paraId="4151F54E"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Proportion of people with access to financial services promoted by the project. </w:t>
            </w:r>
          </w:p>
          <w:p w14:paraId="003C9405" w14:textId="77777777" w:rsidR="00BD788B" w:rsidRPr="003321DC" w:rsidRDefault="00BD788B" w:rsidP="008A0EFD">
            <w:pPr>
              <w:numPr>
                <w:ilvl w:val="1"/>
                <w:numId w:val="16"/>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Proportion of households with access to productive renewable energy sources </w:t>
            </w:r>
          </w:p>
          <w:p w14:paraId="2F073FC3" w14:textId="77777777" w:rsidR="00BD788B" w:rsidRPr="003321DC" w:rsidRDefault="00BD788B" w:rsidP="008A0EFD">
            <w:pPr>
              <w:tabs>
                <w:tab w:val="left" w:pos="10348"/>
              </w:tabs>
              <w:spacing w:after="0" w:line="240" w:lineRule="auto"/>
              <w:jc w:val="both"/>
              <w:rPr>
                <w:rFonts w:ascii="Corbel" w:eastAsia="Times New Roman" w:hAnsi="Corbel" w:cs="Arial"/>
                <w:b/>
                <w:kern w:val="0"/>
                <w:sz w:val="19"/>
                <w:szCs w:val="19"/>
                <w:u w:val="single"/>
                <w14:ligatures w14:val="none"/>
              </w:rPr>
            </w:pPr>
          </w:p>
          <w:p w14:paraId="1DDA9AC2" w14:textId="77777777" w:rsidR="00310BEB" w:rsidRPr="003D617B" w:rsidRDefault="003D617B" w:rsidP="008A0EFD">
            <w:pPr>
              <w:tabs>
                <w:tab w:val="left" w:pos="10348"/>
              </w:tabs>
              <w:spacing w:after="0" w:line="240" w:lineRule="auto"/>
              <w:jc w:val="both"/>
              <w:rPr>
                <w:rFonts w:ascii="Corbel" w:eastAsia="Times New Roman" w:hAnsi="Corbel" w:cs="Arial"/>
                <w:b/>
                <w:bCs/>
                <w:iCs/>
                <w:kern w:val="0"/>
                <w:sz w:val="19"/>
                <w:szCs w:val="19"/>
                <w14:ligatures w14:val="none"/>
              </w:rPr>
            </w:pPr>
            <w:r>
              <w:rPr>
                <w:rFonts w:ascii="Corbel" w:eastAsia="Times New Roman" w:hAnsi="Corbel" w:cs="Arial"/>
                <w:b/>
                <w:bCs/>
                <w:iCs/>
                <w:kern w:val="0"/>
                <w:sz w:val="19"/>
                <w:szCs w:val="19"/>
                <w14:ligatures w14:val="none"/>
              </w:rPr>
              <w:t>CPD Indicator</w:t>
            </w:r>
            <w:r w:rsidR="00310BEB">
              <w:rPr>
                <w:rFonts w:ascii="Corbel" w:eastAsia="Times New Roman" w:hAnsi="Corbel" w:cs="Arial"/>
                <w:b/>
                <w:bCs/>
                <w:iCs/>
                <w:kern w:val="0"/>
                <w:sz w:val="19"/>
                <w:szCs w:val="19"/>
                <w14:ligatures w14:val="none"/>
              </w:rPr>
              <w:t xml:space="preserve">: </w:t>
            </w:r>
          </w:p>
          <w:p w14:paraId="47DA28C8" w14:textId="77777777" w:rsidR="00310BEB" w:rsidRPr="008749DE" w:rsidRDefault="00310BEB" w:rsidP="00310BEB">
            <w:pPr>
              <w:pStyle w:val="Default"/>
              <w:jc w:val="both"/>
              <w:rPr>
                <w:rFonts w:ascii="Corbel" w:eastAsia="Times New Roman" w:hAnsi="Corbel" w:cs="Arial"/>
                <w:color w:val="auto"/>
                <w:sz w:val="19"/>
                <w:szCs w:val="19"/>
                <w14:ligatures w14:val="none"/>
              </w:rPr>
            </w:pPr>
            <w:r>
              <w:rPr>
                <w:b/>
                <w:bCs/>
                <w:sz w:val="18"/>
                <w:szCs w:val="18"/>
              </w:rPr>
              <w:t>2.1.2</w:t>
            </w:r>
            <w:r>
              <w:rPr>
                <w:sz w:val="18"/>
                <w:szCs w:val="18"/>
              </w:rPr>
              <w:t xml:space="preserve">. </w:t>
            </w:r>
            <w:r w:rsidRPr="008749DE">
              <w:rPr>
                <w:rFonts w:ascii="Corbel" w:eastAsia="Times New Roman" w:hAnsi="Corbel" w:cs="Arial"/>
                <w:color w:val="auto"/>
                <w:sz w:val="19"/>
                <w:szCs w:val="19"/>
                <w14:ligatures w14:val="none"/>
              </w:rPr>
              <w:t xml:space="preserve">Number of people whose resilience has been improved </w:t>
            </w:r>
            <w:proofErr w:type="gramStart"/>
            <w:r w:rsidRPr="008749DE">
              <w:rPr>
                <w:rFonts w:ascii="Corbel" w:eastAsia="Times New Roman" w:hAnsi="Corbel" w:cs="Arial"/>
                <w:color w:val="auto"/>
                <w:sz w:val="19"/>
                <w:szCs w:val="19"/>
                <w14:ligatures w14:val="none"/>
              </w:rPr>
              <w:t>as a result of</w:t>
            </w:r>
            <w:proofErr w:type="gramEnd"/>
            <w:r w:rsidRPr="008749DE">
              <w:rPr>
                <w:rFonts w:ascii="Corbel" w:eastAsia="Times New Roman" w:hAnsi="Corbel" w:cs="Arial"/>
                <w:color w:val="auto"/>
                <w:sz w:val="19"/>
                <w:szCs w:val="19"/>
                <w14:ligatures w14:val="none"/>
              </w:rPr>
              <w:t xml:space="preserve"> resilience-building support. </w:t>
            </w:r>
          </w:p>
          <w:p w14:paraId="4425DB4E" w14:textId="6425EBF9" w:rsidR="00310BEB" w:rsidRPr="003D617B" w:rsidRDefault="00310BEB" w:rsidP="008A0EFD">
            <w:pPr>
              <w:tabs>
                <w:tab w:val="left" w:pos="10348"/>
              </w:tabs>
              <w:spacing w:after="0" w:line="240" w:lineRule="auto"/>
              <w:jc w:val="both"/>
              <w:rPr>
                <w:rFonts w:ascii="Corbel" w:eastAsia="Times New Roman" w:hAnsi="Corbel" w:cs="Arial"/>
                <w:b/>
                <w:bCs/>
                <w:iCs/>
                <w:kern w:val="0"/>
                <w:sz w:val="19"/>
                <w:szCs w:val="19"/>
                <w14:ligatures w14:val="none"/>
              </w:rPr>
            </w:pPr>
          </w:p>
        </w:tc>
        <w:tc>
          <w:tcPr>
            <w:tcW w:w="1115" w:type="pct"/>
            <w:tcBorders>
              <w:top w:val="single" w:sz="4" w:space="0" w:color="auto"/>
              <w:left w:val="single" w:sz="4" w:space="0" w:color="auto"/>
              <w:right w:val="single" w:sz="4" w:space="0" w:color="auto"/>
            </w:tcBorders>
          </w:tcPr>
          <w:p w14:paraId="7B5B21CA"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lastRenderedPageBreak/>
              <w:t>Targets:</w:t>
            </w:r>
            <w:r w:rsidRPr="00BA3D6A">
              <w:rPr>
                <w:rFonts w:ascii="Corbel" w:eastAsia="Times New Roman" w:hAnsi="Corbel" w:cs="Arial"/>
                <w:kern w:val="0"/>
                <w:sz w:val="19"/>
                <w:szCs w:val="19"/>
                <w14:ligatures w14:val="none"/>
              </w:rPr>
              <w:t xml:space="preserve"> Indicator 2.1: </w:t>
            </w:r>
            <w:r w:rsidRPr="000F00C5">
              <w:rPr>
                <w:rFonts w:ascii="Corbel" w:eastAsia="Times New Roman" w:hAnsi="Corbel" w:cs="Arial"/>
                <w:kern w:val="0"/>
                <w:sz w:val="19"/>
                <w:szCs w:val="19"/>
                <w14:ligatures w14:val="none"/>
              </w:rPr>
              <w:t xml:space="preserve">At least </w:t>
            </w:r>
            <w:r>
              <w:rPr>
                <w:rFonts w:ascii="Corbel" w:eastAsia="Times New Roman" w:hAnsi="Corbel" w:cs="Arial"/>
                <w:kern w:val="0"/>
                <w:sz w:val="19"/>
                <w:szCs w:val="19"/>
                <w14:ligatures w14:val="none"/>
              </w:rPr>
              <w:t>5</w:t>
            </w:r>
            <w:r w:rsidRPr="000F00C5">
              <w:rPr>
                <w:rFonts w:ascii="Corbel" w:eastAsia="Times New Roman" w:hAnsi="Corbel" w:cs="Arial"/>
                <w:kern w:val="0"/>
                <w:sz w:val="19"/>
                <w:szCs w:val="19"/>
                <w14:ligatures w14:val="none"/>
              </w:rPr>
              <w:t xml:space="preserve"> community infrastructure facilities</w:t>
            </w:r>
            <w:r>
              <w:rPr>
                <w:rFonts w:ascii="Corbel" w:eastAsia="Times New Roman" w:hAnsi="Corbel" w:cs="Arial"/>
                <w:kern w:val="0"/>
                <w:sz w:val="19"/>
                <w:szCs w:val="19"/>
                <w14:ligatures w14:val="none"/>
              </w:rPr>
              <w:t xml:space="preserve"> </w:t>
            </w:r>
            <w:r w:rsidRPr="000F00C5">
              <w:rPr>
                <w:rFonts w:ascii="Corbel" w:eastAsia="Times New Roman" w:hAnsi="Corbel" w:cs="Arial"/>
                <w:kern w:val="0"/>
                <w:sz w:val="19"/>
                <w:szCs w:val="19"/>
                <w14:ligatures w14:val="none"/>
              </w:rPr>
              <w:t>developed to improve access to productive assets and basic services.</w:t>
            </w:r>
            <w:r>
              <w:rPr>
                <w:rFonts w:ascii="Corbel" w:eastAsia="Times New Roman" w:hAnsi="Corbel" w:cs="Arial"/>
                <w:kern w:val="0"/>
                <w:sz w:val="19"/>
                <w:szCs w:val="19"/>
                <w14:ligatures w14:val="none"/>
              </w:rPr>
              <w:t xml:space="preserve"> with</w:t>
            </w:r>
            <w:r w:rsidRPr="00BA3D6A">
              <w:rPr>
                <w:rFonts w:ascii="Corbel" w:eastAsia="Times New Roman" w:hAnsi="Corbel" w:cs="Arial"/>
                <w:kern w:val="0"/>
                <w:sz w:val="19"/>
                <w:szCs w:val="19"/>
                <w14:ligatures w14:val="none"/>
              </w:rPr>
              <w:t xml:space="preserve"> at least 70 households </w:t>
            </w:r>
            <w:r>
              <w:rPr>
                <w:rFonts w:ascii="Corbel" w:eastAsia="Times New Roman" w:hAnsi="Corbel" w:cs="Arial"/>
                <w:kern w:val="0"/>
                <w:sz w:val="19"/>
                <w:szCs w:val="19"/>
                <w14:ligatures w14:val="none"/>
              </w:rPr>
              <w:t>benefitting</w:t>
            </w:r>
          </w:p>
          <w:p w14:paraId="722C3625" w14:textId="77777777" w:rsidR="00BD788B" w:rsidRPr="00BA3D6A" w:rsidRDefault="00BD788B" w:rsidP="008A0EFD">
            <w:pPr>
              <w:tabs>
                <w:tab w:val="left" w:pos="10348"/>
              </w:tabs>
              <w:spacing w:after="0" w:line="240" w:lineRule="auto"/>
              <w:ind w:left="360"/>
              <w:jc w:val="both"/>
              <w:rPr>
                <w:rFonts w:ascii="Corbel" w:eastAsia="Times New Roman" w:hAnsi="Corbel" w:cs="Arial"/>
                <w:kern w:val="0"/>
                <w:sz w:val="19"/>
                <w:szCs w:val="19"/>
                <w14:ligatures w14:val="none"/>
              </w:rPr>
            </w:pPr>
          </w:p>
          <w:p w14:paraId="25261BB6"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t xml:space="preserve">Targets </w:t>
            </w:r>
            <w:r w:rsidRPr="00BA3D6A">
              <w:rPr>
                <w:rFonts w:ascii="Corbel" w:eastAsia="Times New Roman" w:hAnsi="Corbel" w:cs="Arial"/>
                <w:kern w:val="0"/>
                <w:sz w:val="19"/>
                <w:szCs w:val="19"/>
                <w14:ligatures w14:val="none"/>
              </w:rPr>
              <w:t xml:space="preserve">Indicator 2.2: </w:t>
            </w:r>
            <w:r w:rsidRPr="007B5353">
              <w:rPr>
                <w:rFonts w:ascii="Corbel" w:eastAsia="Times New Roman" w:hAnsi="Corbel" w:cs="Arial"/>
                <w:kern w:val="0"/>
                <w:sz w:val="19"/>
                <w:szCs w:val="19"/>
                <w14:ligatures w14:val="none"/>
              </w:rPr>
              <w:t xml:space="preserve">At least 1,000 people (50% women and youth) trained in vocational skills and </w:t>
            </w:r>
            <w:r w:rsidRPr="007B5353">
              <w:rPr>
                <w:rFonts w:ascii="Corbel" w:eastAsia="Times New Roman" w:hAnsi="Corbel" w:cs="Arial"/>
                <w:kern w:val="0"/>
                <w:sz w:val="19"/>
                <w:szCs w:val="19"/>
                <w14:ligatures w14:val="none"/>
              </w:rPr>
              <w:lastRenderedPageBreak/>
              <w:t>entrepreneurship to enhance self-reliance and local economic activity.</w:t>
            </w:r>
          </w:p>
          <w:p w14:paraId="4201C8BE"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p w14:paraId="597F00A1"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p w14:paraId="784817FF"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t xml:space="preserve">Targets </w:t>
            </w:r>
            <w:r w:rsidRPr="00BA3D6A">
              <w:rPr>
                <w:rFonts w:ascii="Corbel" w:eastAsia="Times New Roman" w:hAnsi="Corbel" w:cs="Arial"/>
                <w:kern w:val="0"/>
                <w:sz w:val="19"/>
                <w:szCs w:val="19"/>
                <w14:ligatures w14:val="none"/>
              </w:rPr>
              <w:t xml:space="preserve">Indicator 2.3: </w:t>
            </w:r>
            <w:r w:rsidRPr="00EC5768">
              <w:rPr>
                <w:rFonts w:ascii="Corbel" w:eastAsia="Times New Roman" w:hAnsi="Corbel" w:cs="Arial"/>
                <w:kern w:val="0"/>
                <w:sz w:val="19"/>
                <w:szCs w:val="19"/>
                <w14:ligatures w14:val="none"/>
              </w:rPr>
              <w:t xml:space="preserve">Supported households achieve an average monthly income increase of 30% within </w:t>
            </w:r>
            <w:r>
              <w:rPr>
                <w:rFonts w:ascii="Corbel" w:eastAsia="Times New Roman" w:hAnsi="Corbel" w:cs="Arial"/>
                <w:kern w:val="0"/>
                <w:sz w:val="19"/>
                <w:szCs w:val="19"/>
                <w14:ligatures w14:val="none"/>
              </w:rPr>
              <w:t>the life span</w:t>
            </w:r>
            <w:r w:rsidRPr="00EC5768">
              <w:rPr>
                <w:rFonts w:ascii="Corbel" w:eastAsia="Times New Roman" w:hAnsi="Corbel" w:cs="Arial"/>
                <w:kern w:val="0"/>
                <w:sz w:val="19"/>
                <w:szCs w:val="19"/>
                <w14:ligatures w14:val="none"/>
              </w:rPr>
              <w:t xml:space="preserve"> of</w:t>
            </w:r>
            <w:r>
              <w:rPr>
                <w:rFonts w:ascii="Corbel" w:eastAsia="Times New Roman" w:hAnsi="Corbel" w:cs="Arial"/>
                <w:kern w:val="0"/>
                <w:sz w:val="19"/>
                <w:szCs w:val="19"/>
                <w14:ligatures w14:val="none"/>
              </w:rPr>
              <w:t xml:space="preserve"> the</w:t>
            </w:r>
            <w:r w:rsidRPr="00EC5768">
              <w:rPr>
                <w:rFonts w:ascii="Corbel" w:eastAsia="Times New Roman" w:hAnsi="Corbel" w:cs="Arial"/>
                <w:kern w:val="0"/>
                <w:sz w:val="19"/>
                <w:szCs w:val="19"/>
                <w14:ligatures w14:val="none"/>
              </w:rPr>
              <w:t xml:space="preserve"> project participation.</w:t>
            </w:r>
          </w:p>
          <w:p w14:paraId="00CD86FB" w14:textId="77777777"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p>
          <w:p w14:paraId="67BFE9AD"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t xml:space="preserve">Targets </w:t>
            </w:r>
            <w:r w:rsidRPr="00BA3D6A">
              <w:rPr>
                <w:rFonts w:ascii="Corbel" w:eastAsia="Times New Roman" w:hAnsi="Corbel" w:cs="Arial"/>
                <w:kern w:val="0"/>
                <w:sz w:val="19"/>
                <w:szCs w:val="19"/>
                <w14:ligatures w14:val="none"/>
              </w:rPr>
              <w:t>Indicator 2.</w:t>
            </w:r>
            <w:r>
              <w:rPr>
                <w:rFonts w:ascii="Corbel" w:eastAsia="Times New Roman" w:hAnsi="Corbel" w:cs="Arial"/>
                <w:kern w:val="0"/>
                <w:sz w:val="19"/>
                <w:szCs w:val="19"/>
                <w14:ligatures w14:val="none"/>
              </w:rPr>
              <w:t>4</w:t>
            </w:r>
            <w:r w:rsidRPr="00BA3D6A">
              <w:rPr>
                <w:rFonts w:ascii="Corbel" w:eastAsia="Times New Roman" w:hAnsi="Corbel" w:cs="Arial"/>
                <w:kern w:val="0"/>
                <w:sz w:val="19"/>
                <w:szCs w:val="19"/>
                <w14:ligatures w14:val="none"/>
              </w:rPr>
              <w:t xml:space="preserve">: </w:t>
            </w:r>
            <w:r>
              <w:rPr>
                <w:rFonts w:ascii="Corbel" w:eastAsia="Times New Roman" w:hAnsi="Corbel" w:cs="Arial"/>
                <w:kern w:val="0"/>
                <w:sz w:val="19"/>
                <w:szCs w:val="19"/>
                <w14:ligatures w14:val="none"/>
              </w:rPr>
              <w:t xml:space="preserve">At least 40% of </w:t>
            </w:r>
            <w:r w:rsidRPr="00B0079E">
              <w:rPr>
                <w:rFonts w:ascii="Corbel" w:eastAsia="Times New Roman" w:hAnsi="Corbel" w:cs="Arial"/>
                <w:kern w:val="0"/>
                <w:sz w:val="19"/>
                <w:szCs w:val="19"/>
                <w14:ligatures w14:val="none"/>
              </w:rPr>
              <w:t>targeted beneficiaries gain access to financial services promoted by the project.</w:t>
            </w:r>
          </w:p>
          <w:p w14:paraId="48748F47"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3AA97EA5"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u w:val="single"/>
                <w14:ligatures w14:val="none"/>
              </w:rPr>
              <w:t xml:space="preserve">Targets </w:t>
            </w:r>
            <w:r w:rsidRPr="00BA3D6A">
              <w:rPr>
                <w:rFonts w:ascii="Corbel" w:eastAsia="Times New Roman" w:hAnsi="Corbel" w:cs="Arial"/>
                <w:kern w:val="0"/>
                <w:sz w:val="19"/>
                <w:szCs w:val="19"/>
                <w14:ligatures w14:val="none"/>
              </w:rPr>
              <w:t>Indicator 2.</w:t>
            </w:r>
            <w:r>
              <w:rPr>
                <w:rFonts w:ascii="Corbel" w:eastAsia="Times New Roman" w:hAnsi="Corbel" w:cs="Arial"/>
                <w:kern w:val="0"/>
                <w:sz w:val="19"/>
                <w:szCs w:val="19"/>
                <w14:ligatures w14:val="none"/>
              </w:rPr>
              <w:t>5</w:t>
            </w:r>
            <w:r w:rsidRPr="00BA3D6A">
              <w:rPr>
                <w:rFonts w:ascii="Corbel" w:eastAsia="Times New Roman" w:hAnsi="Corbel" w:cs="Arial"/>
                <w:kern w:val="0"/>
                <w:sz w:val="19"/>
                <w:szCs w:val="19"/>
                <w14:ligatures w14:val="none"/>
              </w:rPr>
              <w:t xml:space="preserve">: </w:t>
            </w:r>
            <w:r w:rsidRPr="00640BD7">
              <w:rPr>
                <w:rFonts w:ascii="Corbel" w:eastAsia="Times New Roman" w:hAnsi="Corbel" w:cs="Arial"/>
                <w:kern w:val="0"/>
                <w:sz w:val="19"/>
                <w:szCs w:val="19"/>
                <w14:ligatures w14:val="none"/>
              </w:rPr>
              <w:t xml:space="preserve">At least </w:t>
            </w:r>
            <w:r>
              <w:rPr>
                <w:rFonts w:ascii="Corbel" w:eastAsia="Times New Roman" w:hAnsi="Corbel" w:cs="Arial"/>
                <w:kern w:val="0"/>
                <w:sz w:val="19"/>
                <w:szCs w:val="19"/>
                <w14:ligatures w14:val="none"/>
              </w:rPr>
              <w:t>2</w:t>
            </w:r>
            <w:r w:rsidRPr="00640BD7">
              <w:rPr>
                <w:rFonts w:ascii="Corbel" w:eastAsia="Times New Roman" w:hAnsi="Corbel" w:cs="Arial"/>
                <w:kern w:val="0"/>
                <w:sz w:val="19"/>
                <w:szCs w:val="19"/>
                <w14:ligatures w14:val="none"/>
              </w:rPr>
              <w:t xml:space="preserve">0% of targeted households access productive renewable energy solutions (e.g., solar-powered water pumps, lighting or </w:t>
            </w:r>
            <w:proofErr w:type="spellStart"/>
            <w:r w:rsidRPr="00640BD7">
              <w:rPr>
                <w:rFonts w:ascii="Corbel" w:eastAsia="Times New Roman" w:hAnsi="Corbel" w:cs="Arial"/>
                <w:kern w:val="0"/>
                <w:sz w:val="19"/>
                <w:szCs w:val="19"/>
                <w14:ligatures w14:val="none"/>
              </w:rPr>
              <w:t>agro</w:t>
            </w:r>
            <w:proofErr w:type="spellEnd"/>
            <w:r w:rsidRPr="00640BD7">
              <w:rPr>
                <w:rFonts w:ascii="Corbel" w:eastAsia="Times New Roman" w:hAnsi="Corbel" w:cs="Arial"/>
                <w:kern w:val="0"/>
                <w:sz w:val="19"/>
                <w:szCs w:val="19"/>
                <w14:ligatures w14:val="none"/>
              </w:rPr>
              <w:t>-processing equipment) by project end.</w:t>
            </w:r>
          </w:p>
          <w:p w14:paraId="136C5058"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3D52EFA0"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31BF94AF" w14:textId="77777777"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p>
        </w:tc>
        <w:tc>
          <w:tcPr>
            <w:tcW w:w="1687" w:type="pct"/>
            <w:tcBorders>
              <w:top w:val="single" w:sz="4" w:space="0" w:color="auto"/>
              <w:left w:val="single" w:sz="4" w:space="0" w:color="auto"/>
              <w:bottom w:val="nil"/>
              <w:right w:val="single" w:sz="4" w:space="0" w:color="auto"/>
            </w:tcBorders>
          </w:tcPr>
          <w:p w14:paraId="1DB7C2F6" w14:textId="77777777" w:rsidR="00BD788B" w:rsidRPr="00BA3D6A" w:rsidRDefault="00BD788B" w:rsidP="008A0EFD">
            <w:pPr>
              <w:tabs>
                <w:tab w:val="left" w:pos="10348"/>
              </w:tabs>
              <w:spacing w:after="0" w:line="240" w:lineRule="auto"/>
              <w:jc w:val="both"/>
              <w:rPr>
                <w:rFonts w:ascii="Corbel" w:eastAsia="Times New Roman" w:hAnsi="Corbel" w:cs="Times New Roman"/>
                <w:b/>
                <w:kern w:val="0"/>
                <w:sz w:val="19"/>
                <w:szCs w:val="19"/>
                <w:lang w:eastAsia="ja-JP"/>
                <w14:ligatures w14:val="none"/>
              </w:rPr>
            </w:pPr>
            <w:r w:rsidRPr="00BA3D6A">
              <w:rPr>
                <w:rFonts w:ascii="Corbel" w:eastAsia="Times New Roman" w:hAnsi="Corbel" w:cs="Times New Roman"/>
                <w:b/>
                <w:bCs/>
                <w:kern w:val="0"/>
                <w:sz w:val="19"/>
                <w:szCs w:val="19"/>
                <w14:ligatures w14:val="none"/>
              </w:rPr>
              <w:lastRenderedPageBreak/>
              <w:t>Activity</w:t>
            </w:r>
            <w:r w:rsidRPr="00BA3D6A" w:rsidDel="003525EF">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b/>
                <w:bCs/>
                <w:kern w:val="0"/>
                <w:sz w:val="19"/>
                <w:szCs w:val="19"/>
                <w14:ligatures w14:val="none"/>
              </w:rPr>
              <w:t>2.1</w:t>
            </w:r>
            <w:r w:rsidRPr="00BA3D6A">
              <w:rPr>
                <w:rFonts w:ascii="Corbel" w:eastAsia="Times New Roman" w:hAnsi="Corbel" w:cs="Times New Roman"/>
                <w:b/>
                <w:bCs/>
                <w:kern w:val="0"/>
                <w:sz w:val="19"/>
                <w:szCs w:val="19"/>
                <w:lang w:eastAsia="ja-JP"/>
                <w14:ligatures w14:val="none"/>
              </w:rPr>
              <w:t xml:space="preserve"> Infrastructure development for productive use and ensuring access to social services.</w:t>
            </w:r>
          </w:p>
          <w:p w14:paraId="2DBF127D" w14:textId="77777777" w:rsidR="00BD788B" w:rsidRDefault="00BD788B" w:rsidP="008A0EFD">
            <w:pPr>
              <w:tabs>
                <w:tab w:val="left" w:pos="10348"/>
              </w:tabs>
              <w:spacing w:after="0" w:line="240" w:lineRule="auto"/>
              <w:jc w:val="both"/>
              <w:rPr>
                <w:rFonts w:ascii="Corbel" w:eastAsia="Times New Roman" w:hAnsi="Corbel" w:cs="Calibri"/>
                <w:kern w:val="0"/>
                <w:sz w:val="19"/>
                <w:szCs w:val="19"/>
                <w14:ligatures w14:val="none"/>
              </w:rPr>
            </w:pPr>
            <w:r w:rsidRPr="00BA3D6A">
              <w:rPr>
                <w:rFonts w:ascii="Corbel" w:eastAsia="Times New Roman" w:hAnsi="Corbel" w:cs="Calibri"/>
                <w:b/>
                <w:bCs/>
                <w:kern w:val="0"/>
                <w:sz w:val="19"/>
                <w:szCs w:val="19"/>
                <w14:ligatures w14:val="none"/>
              </w:rPr>
              <w:t xml:space="preserve">Indicative Activities: </w:t>
            </w:r>
            <w:r w:rsidRPr="00BA3D6A">
              <w:rPr>
                <w:rFonts w:ascii="Corbel" w:eastAsia="Times New Roman" w:hAnsi="Corbel" w:cs="Calibri"/>
                <w:kern w:val="0"/>
                <w:sz w:val="19"/>
                <w:szCs w:val="19"/>
                <w14:ligatures w14:val="none"/>
              </w:rPr>
              <w:t xml:space="preserve">Support to the construction/ rehabilitation through hardware of community infrastructures, including water systems, small-scale irrigation </w:t>
            </w:r>
          </w:p>
          <w:p w14:paraId="163504F4" w14:textId="77777777" w:rsidR="00BD788B" w:rsidRDefault="00BD788B" w:rsidP="008A0EFD">
            <w:pPr>
              <w:tabs>
                <w:tab w:val="left" w:pos="10348"/>
              </w:tabs>
              <w:spacing w:after="0" w:line="240" w:lineRule="auto"/>
              <w:jc w:val="both"/>
              <w:rPr>
                <w:rFonts w:ascii="Corbel" w:eastAsia="Times New Roman" w:hAnsi="Corbel" w:cs="Calibri"/>
                <w:b/>
                <w:bCs/>
                <w:kern w:val="0"/>
                <w:sz w:val="19"/>
                <w:szCs w:val="19"/>
                <w14:ligatures w14:val="none"/>
              </w:rPr>
            </w:pPr>
          </w:p>
          <w:p w14:paraId="0B0BB952" w14:textId="77777777" w:rsidR="00BD788B" w:rsidRPr="00BA3D6A" w:rsidRDefault="00BD788B" w:rsidP="008A0EFD">
            <w:pPr>
              <w:tabs>
                <w:tab w:val="left" w:pos="10348"/>
              </w:tabs>
              <w:spacing w:after="0" w:line="240" w:lineRule="auto"/>
              <w:jc w:val="both"/>
              <w:rPr>
                <w:rFonts w:ascii="Corbel" w:eastAsia="Times New Roman" w:hAnsi="Corbel" w:cs="Myanmar Text"/>
                <w:b/>
                <w:bCs/>
                <w:kern w:val="0"/>
                <w:sz w:val="19"/>
                <w:szCs w:val="19"/>
                <w:u w:val="single"/>
                <w14:ligatures w14:val="none"/>
              </w:rPr>
            </w:pPr>
            <w:r w:rsidRPr="00BA3D6A">
              <w:rPr>
                <w:rFonts w:ascii="Corbel" w:eastAsia="Times New Roman" w:hAnsi="Corbel" w:cs="Myanmar Text"/>
                <w:b/>
                <w:bCs/>
                <w:kern w:val="0"/>
                <w:sz w:val="19"/>
                <w:szCs w:val="19"/>
                <w14:ligatures w14:val="none"/>
              </w:rPr>
              <w:t>Activity 2.2: Vocational skills and entrepreneurship development for skills transfer, and employment creation</w:t>
            </w:r>
          </w:p>
          <w:p w14:paraId="5BD12680" w14:textId="77777777" w:rsidR="00BD788B" w:rsidRPr="00BA3D6A" w:rsidRDefault="00BD788B" w:rsidP="008A0EFD">
            <w:pPr>
              <w:tabs>
                <w:tab w:val="left" w:pos="10348"/>
              </w:tabs>
              <w:spacing w:after="0" w:line="240" w:lineRule="auto"/>
              <w:jc w:val="both"/>
              <w:rPr>
                <w:rFonts w:ascii="Corbel" w:eastAsia="Times New Roman" w:hAnsi="Corbel" w:cs="Calibri"/>
                <w:kern w:val="0"/>
                <w:sz w:val="19"/>
                <w:szCs w:val="19"/>
                <w14:ligatures w14:val="none"/>
              </w:rPr>
            </w:pPr>
            <w:r w:rsidRPr="00BA3D6A">
              <w:rPr>
                <w:rFonts w:ascii="Corbel" w:eastAsia="Times New Roman" w:hAnsi="Corbel" w:cs="Calibri"/>
                <w:b/>
                <w:bCs/>
                <w:kern w:val="0"/>
                <w:sz w:val="19"/>
                <w:szCs w:val="19"/>
                <w14:ligatures w14:val="none"/>
              </w:rPr>
              <w:lastRenderedPageBreak/>
              <w:t>Indicative Activities</w:t>
            </w:r>
            <w:r w:rsidRPr="00BA3D6A">
              <w:rPr>
                <w:rFonts w:ascii="Corbel" w:eastAsia="Times New Roman" w:hAnsi="Corbel" w:cs="Calibri"/>
                <w:kern w:val="0"/>
                <w:sz w:val="19"/>
                <w:szCs w:val="19"/>
                <w14:ligatures w14:val="none"/>
              </w:rPr>
              <w:t>: Facilitating vocational skills and entrepreneurship development for skills transfer, and employment creation and ensuring youth's and women's economic empowerment. This will draw from training manuals as well as a pool of skills in the Ministry of Agriculture developed during the technical cooperation with JICA which utilised the SHEP approach.</w:t>
            </w:r>
          </w:p>
          <w:p w14:paraId="01BEE0AF" w14:textId="77777777" w:rsidR="00BD788B" w:rsidRPr="00BA3D6A" w:rsidRDefault="00BD788B" w:rsidP="008A0EFD">
            <w:pPr>
              <w:tabs>
                <w:tab w:val="left" w:pos="10348"/>
              </w:tabs>
              <w:spacing w:after="0" w:line="240" w:lineRule="auto"/>
              <w:jc w:val="both"/>
              <w:rPr>
                <w:rFonts w:ascii="Corbel" w:eastAsia="Times New Roman" w:hAnsi="Corbel" w:cs="Myanmar Text"/>
                <w:b/>
                <w:kern w:val="0"/>
                <w:sz w:val="19"/>
                <w:szCs w:val="19"/>
                <w:u w:val="single"/>
                <w14:ligatures w14:val="none"/>
              </w:rPr>
            </w:pPr>
          </w:p>
          <w:p w14:paraId="12BE476F" w14:textId="77777777" w:rsidR="00BD788B" w:rsidRPr="00BA3D6A" w:rsidRDefault="00BD788B" w:rsidP="008A0EFD">
            <w:pPr>
              <w:tabs>
                <w:tab w:val="left" w:pos="10348"/>
              </w:tabs>
              <w:spacing w:after="0" w:line="240" w:lineRule="auto"/>
              <w:jc w:val="both"/>
              <w:textAlignment w:val="baseline"/>
              <w:rPr>
                <w:rFonts w:ascii="Corbel" w:eastAsia="Times New Roman" w:hAnsi="Corbel" w:cs="Myanmar Text"/>
                <w:b/>
                <w:kern w:val="0"/>
                <w:sz w:val="19"/>
                <w:szCs w:val="19"/>
                <w:u w:val="single"/>
                <w14:ligatures w14:val="none"/>
              </w:rPr>
            </w:pPr>
            <w:r w:rsidRPr="00BA3D6A">
              <w:rPr>
                <w:rFonts w:ascii="Corbel" w:eastAsia="Times New Roman" w:hAnsi="Corbel" w:cs="Myanmar Text"/>
                <w:b/>
                <w:kern w:val="0"/>
                <w:sz w:val="19"/>
                <w:szCs w:val="19"/>
                <w14:ligatures w14:val="none"/>
              </w:rPr>
              <w:t>Activity 2.3: Income-generating</w:t>
            </w:r>
            <w:r w:rsidRPr="00BA3D6A">
              <w:rPr>
                <w:rFonts w:ascii="Corbel" w:eastAsia="Times New Roman" w:hAnsi="Corbel" w:cs="Myanmar Text"/>
                <w:b/>
                <w:bCs/>
                <w:kern w:val="0"/>
                <w:sz w:val="19"/>
                <w:szCs w:val="19"/>
                <w14:ligatures w14:val="none"/>
              </w:rPr>
              <w:t xml:space="preserve"> activities.</w:t>
            </w:r>
          </w:p>
          <w:p w14:paraId="28C72719" w14:textId="77777777" w:rsidR="00BD788B" w:rsidRPr="00BA3D6A" w:rsidRDefault="00BD788B" w:rsidP="008A0EFD">
            <w:pPr>
              <w:tabs>
                <w:tab w:val="left" w:pos="10348"/>
              </w:tabs>
              <w:spacing w:after="0" w:line="240" w:lineRule="auto"/>
              <w:jc w:val="both"/>
              <w:rPr>
                <w:rFonts w:ascii="Corbel" w:eastAsia="Times New Roman" w:hAnsi="Corbel" w:cs="Calibri"/>
                <w:b/>
                <w:bCs/>
                <w:kern w:val="0"/>
                <w:sz w:val="19"/>
                <w:szCs w:val="19"/>
                <w14:ligatures w14:val="none"/>
              </w:rPr>
            </w:pPr>
            <w:r w:rsidRPr="00BA3D6A">
              <w:rPr>
                <w:rFonts w:ascii="Corbel" w:eastAsia="Times New Roman" w:hAnsi="Corbel" w:cs="Calibri"/>
                <w:b/>
                <w:bCs/>
                <w:kern w:val="0"/>
                <w:sz w:val="19"/>
                <w:szCs w:val="19"/>
                <w14:ligatures w14:val="none"/>
              </w:rPr>
              <w:t xml:space="preserve">Indicative Activities: Provision of In-Field Technical Training by Extension Officers to </w:t>
            </w:r>
            <w:r w:rsidRPr="00BA3D6A">
              <w:rPr>
                <w:rFonts w:ascii="Corbel" w:eastAsia="Times New Roman" w:hAnsi="Corbel" w:cs="Calibri"/>
                <w:kern w:val="0"/>
                <w:sz w:val="19"/>
                <w:szCs w:val="19"/>
                <w14:ligatures w14:val="none"/>
              </w:rPr>
              <w:t>support to on-farm and off-farm income-generating activities and the provision of small grants and high seed capital to increase yields</w:t>
            </w:r>
          </w:p>
          <w:p w14:paraId="7B33B648" w14:textId="77777777" w:rsidR="00BD788B" w:rsidRPr="00BA3D6A" w:rsidRDefault="00BD788B" w:rsidP="008A0EFD">
            <w:pPr>
              <w:tabs>
                <w:tab w:val="left" w:pos="10348"/>
              </w:tabs>
              <w:spacing w:after="0" w:line="240" w:lineRule="auto"/>
              <w:jc w:val="both"/>
              <w:rPr>
                <w:rFonts w:ascii="Corbel" w:eastAsia="Times New Roman" w:hAnsi="Corbel" w:cs="Calibri"/>
                <w:b/>
                <w:bCs/>
                <w:kern w:val="0"/>
                <w:sz w:val="19"/>
                <w:szCs w:val="19"/>
                <w14:ligatures w14:val="none"/>
              </w:rPr>
            </w:pPr>
          </w:p>
          <w:p w14:paraId="09E4DDF2" w14:textId="77777777" w:rsidR="00BD788B" w:rsidRPr="00BA3D6A" w:rsidRDefault="00BD788B" w:rsidP="008A0EFD">
            <w:pPr>
              <w:tabs>
                <w:tab w:val="left" w:pos="10348"/>
              </w:tabs>
              <w:spacing w:after="0" w:line="240" w:lineRule="auto"/>
              <w:jc w:val="both"/>
              <w:rPr>
                <w:rFonts w:ascii="Corbel" w:eastAsia="Times New Roman" w:hAnsi="Corbel" w:cs="Calibri"/>
                <w:b/>
                <w:bCs/>
                <w:kern w:val="0"/>
                <w:sz w:val="19"/>
                <w:szCs w:val="19"/>
                <w14:ligatures w14:val="none"/>
              </w:rPr>
            </w:pPr>
            <w:r w:rsidRPr="00BA3D6A">
              <w:rPr>
                <w:rFonts w:ascii="Corbel" w:eastAsia="Times New Roman" w:hAnsi="Corbel" w:cs="Calibri"/>
                <w:b/>
                <w:bCs/>
                <w:kern w:val="0"/>
                <w:sz w:val="19"/>
                <w:szCs w:val="19"/>
                <w14:ligatures w14:val="none"/>
              </w:rPr>
              <w:t>Activity</w:t>
            </w:r>
            <w:r w:rsidRPr="00BA3D6A" w:rsidDel="00D42AAA">
              <w:rPr>
                <w:rFonts w:ascii="Corbel" w:eastAsia="Times New Roman" w:hAnsi="Corbel" w:cs="Calibri"/>
                <w:b/>
                <w:bCs/>
                <w:kern w:val="0"/>
                <w:sz w:val="19"/>
                <w:szCs w:val="19"/>
                <w14:ligatures w14:val="none"/>
              </w:rPr>
              <w:t xml:space="preserve"> </w:t>
            </w:r>
            <w:r w:rsidRPr="00BA3D6A">
              <w:rPr>
                <w:rFonts w:ascii="Corbel" w:eastAsia="Times New Roman" w:hAnsi="Corbel" w:cs="Calibri"/>
                <w:b/>
                <w:bCs/>
                <w:kern w:val="0"/>
                <w:sz w:val="19"/>
                <w:szCs w:val="19"/>
                <w14:ligatures w14:val="none"/>
              </w:rPr>
              <w:t xml:space="preserve">2.4:  Financial and market inclusion </w:t>
            </w:r>
            <w:r w:rsidRPr="00BA3D6A">
              <w:rPr>
                <w:rFonts w:ascii="Corbel" w:eastAsia="Times New Roman" w:hAnsi="Corbel" w:cs="Calibri"/>
                <w:kern w:val="0"/>
                <w:sz w:val="19"/>
                <w:szCs w:val="19"/>
                <w14:ligatures w14:val="none"/>
              </w:rPr>
              <w:t xml:space="preserve"> </w:t>
            </w:r>
          </w:p>
          <w:p w14:paraId="2C235512" w14:textId="77777777" w:rsidR="00BD788B" w:rsidRPr="00BA3D6A" w:rsidRDefault="00BD788B" w:rsidP="008A0EFD">
            <w:pPr>
              <w:tabs>
                <w:tab w:val="left" w:pos="10348"/>
              </w:tabs>
              <w:spacing w:after="0" w:line="240" w:lineRule="auto"/>
              <w:jc w:val="both"/>
              <w:rPr>
                <w:rFonts w:ascii="Corbel" w:eastAsia="Times New Roman" w:hAnsi="Corbel" w:cs="Calibri"/>
                <w:kern w:val="0"/>
                <w:sz w:val="19"/>
                <w:szCs w:val="19"/>
                <w14:ligatures w14:val="none"/>
              </w:rPr>
            </w:pPr>
            <w:r w:rsidRPr="00BA3D6A">
              <w:rPr>
                <w:rFonts w:ascii="Corbel" w:eastAsia="Times New Roman" w:hAnsi="Corbel" w:cs="Calibri"/>
                <w:b/>
                <w:bCs/>
                <w:kern w:val="0"/>
                <w:sz w:val="19"/>
                <w:szCs w:val="19"/>
                <w14:ligatures w14:val="none"/>
              </w:rPr>
              <w:t xml:space="preserve">Indicative Activities: </w:t>
            </w:r>
            <w:r w:rsidRPr="00BA3D6A">
              <w:rPr>
                <w:rFonts w:ascii="Corbel" w:eastAsia="Times New Roman" w:hAnsi="Corbel" w:cs="Calibri"/>
                <w:kern w:val="0"/>
                <w:sz w:val="19"/>
                <w:szCs w:val="19"/>
                <w14:ligatures w14:val="none"/>
              </w:rPr>
              <w:t>Access to finance through the promotion of internal savings and lending schemes and promoting the farm business linkage stakeholder platforms</w:t>
            </w:r>
          </w:p>
          <w:p w14:paraId="62836A4E" w14:textId="77777777" w:rsidR="00BD788B" w:rsidRPr="00BA3D6A" w:rsidRDefault="00BD788B" w:rsidP="008A0EFD">
            <w:pPr>
              <w:tabs>
                <w:tab w:val="left" w:pos="10348"/>
              </w:tabs>
              <w:spacing w:after="0" w:line="240" w:lineRule="auto"/>
              <w:jc w:val="both"/>
              <w:rPr>
                <w:rFonts w:ascii="Corbel" w:eastAsia="Times New Roman" w:hAnsi="Corbel" w:cs="Calibri"/>
                <w:b/>
                <w:kern w:val="0"/>
                <w:sz w:val="19"/>
                <w:szCs w:val="19"/>
                <w14:ligatures w14:val="none"/>
              </w:rPr>
            </w:pPr>
          </w:p>
          <w:p w14:paraId="66921936" w14:textId="77777777" w:rsidR="00BD788B" w:rsidRPr="00BA3D6A" w:rsidRDefault="00BD788B" w:rsidP="008A0EFD">
            <w:pPr>
              <w:tabs>
                <w:tab w:val="left" w:pos="10348"/>
              </w:tabs>
              <w:spacing w:after="0" w:line="240" w:lineRule="auto"/>
              <w:jc w:val="both"/>
              <w:rPr>
                <w:rFonts w:ascii="Corbel" w:eastAsia="Times New Roman" w:hAnsi="Corbel" w:cs="Calibri"/>
                <w:kern w:val="0"/>
                <w:sz w:val="19"/>
                <w:szCs w:val="19"/>
                <w14:ligatures w14:val="none"/>
              </w:rPr>
            </w:pPr>
            <w:r w:rsidRPr="00BA3D6A">
              <w:rPr>
                <w:rFonts w:ascii="Corbel" w:eastAsia="Times New Roman" w:hAnsi="Corbel" w:cs="Calibri"/>
                <w:b/>
                <w:bCs/>
                <w:kern w:val="0"/>
                <w:sz w:val="19"/>
                <w:szCs w:val="19"/>
                <w14:ligatures w14:val="none"/>
              </w:rPr>
              <w:t>Activity</w:t>
            </w:r>
            <w:r w:rsidRPr="00BA3D6A" w:rsidDel="00D42AAA">
              <w:rPr>
                <w:rFonts w:ascii="Corbel" w:eastAsia="Times New Roman" w:hAnsi="Corbel" w:cs="Calibri"/>
                <w:b/>
                <w:bCs/>
                <w:kern w:val="0"/>
                <w:sz w:val="19"/>
                <w:szCs w:val="19"/>
                <w14:ligatures w14:val="none"/>
              </w:rPr>
              <w:t xml:space="preserve"> </w:t>
            </w:r>
            <w:r w:rsidRPr="00BA3D6A">
              <w:rPr>
                <w:rFonts w:ascii="Corbel" w:eastAsia="Times New Roman" w:hAnsi="Corbel" w:cs="Calibri"/>
                <w:b/>
                <w:bCs/>
                <w:kern w:val="0"/>
                <w:sz w:val="19"/>
                <w:szCs w:val="19"/>
                <w14:ligatures w14:val="none"/>
              </w:rPr>
              <w:t xml:space="preserve">2.5: </w:t>
            </w:r>
            <w:r w:rsidRPr="00BA3D6A">
              <w:rPr>
                <w:rFonts w:ascii="Corbel" w:eastAsia="Times New Roman" w:hAnsi="Corbel" w:cs="Calibri"/>
                <w:kern w:val="0"/>
                <w:sz w:val="19"/>
                <w:szCs w:val="19"/>
                <w14:ligatures w14:val="none"/>
              </w:rPr>
              <w:t xml:space="preserve"> Productive renewable energy for diversified livelihood options  </w:t>
            </w:r>
          </w:p>
          <w:p w14:paraId="0DDE1585"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Calibri"/>
                <w:b/>
                <w:bCs/>
                <w:kern w:val="0"/>
                <w:sz w:val="19"/>
                <w:szCs w:val="19"/>
                <w14:ligatures w14:val="none"/>
              </w:rPr>
              <w:t>Indicative Activities:</w:t>
            </w:r>
            <w:r w:rsidRPr="00BA3D6A">
              <w:rPr>
                <w:rFonts w:ascii="Corbel" w:eastAsia="Times New Roman" w:hAnsi="Corbel" w:cs="Calibri"/>
                <w:kern w:val="0"/>
                <w:sz w:val="19"/>
                <w:szCs w:val="19"/>
                <w14:ligatures w14:val="none"/>
              </w:rPr>
              <w:t xml:space="preserve"> Promote the use of productive renewable energy for diverse livelihood options </w:t>
            </w:r>
          </w:p>
        </w:tc>
        <w:tc>
          <w:tcPr>
            <w:tcW w:w="689" w:type="pct"/>
            <w:tcBorders>
              <w:top w:val="single" w:sz="4" w:space="0" w:color="auto"/>
              <w:left w:val="single" w:sz="4" w:space="0" w:color="auto"/>
              <w:bottom w:val="single" w:sz="4" w:space="0" w:color="auto"/>
              <w:right w:val="single" w:sz="4" w:space="0" w:color="auto"/>
            </w:tcBorders>
          </w:tcPr>
          <w:p w14:paraId="1BEC4E2F"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lastRenderedPageBreak/>
              <w:t>UNDP</w:t>
            </w:r>
            <w:r>
              <w:rPr>
                <w:rFonts w:ascii="Corbel" w:eastAsia="Times New Roman" w:hAnsi="Corbel" w:cs="Arial"/>
                <w:kern w:val="0"/>
                <w:sz w:val="19"/>
                <w:szCs w:val="19"/>
                <w14:ligatures w14:val="none"/>
              </w:rPr>
              <w:t>, Ministry of Agriculture</w:t>
            </w:r>
          </w:p>
        </w:tc>
        <w:tc>
          <w:tcPr>
            <w:tcW w:w="337" w:type="pct"/>
            <w:tcBorders>
              <w:top w:val="single" w:sz="4" w:space="0" w:color="auto"/>
              <w:left w:val="single" w:sz="4" w:space="0" w:color="auto"/>
              <w:bottom w:val="single" w:sz="4" w:space="0" w:color="auto"/>
              <w:right w:val="single" w:sz="4" w:space="0" w:color="auto"/>
            </w:tcBorders>
          </w:tcPr>
          <w:p w14:paraId="75E8BCA3" w14:textId="340E47FA" w:rsidR="00BD788B" w:rsidRPr="00BA3D6A" w:rsidRDefault="00EF7F65" w:rsidP="008A0EFD">
            <w:pPr>
              <w:tabs>
                <w:tab w:val="left" w:pos="10348"/>
              </w:tabs>
              <w:spacing w:after="0" w:line="240" w:lineRule="auto"/>
              <w:jc w:val="both"/>
              <w:rPr>
                <w:rFonts w:ascii="Corbel" w:eastAsia="Times New Roman" w:hAnsi="Corbel" w:cs="Arial"/>
                <w:b/>
                <w:bCs/>
                <w:kern w:val="0"/>
                <w:sz w:val="19"/>
                <w:szCs w:val="19"/>
                <w14:ligatures w14:val="none"/>
              </w:rPr>
            </w:pPr>
            <w:r>
              <w:rPr>
                <w:rFonts w:ascii="Calibri" w:hAnsi="Calibri"/>
                <w:sz w:val="20"/>
              </w:rPr>
              <w:t>540,043.00</w:t>
            </w:r>
          </w:p>
          <w:p w14:paraId="7C99C06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31766384"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25D498CB"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67F6756A"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7503634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1E03CF91"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133EB96E"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685C7CF0"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3F31E41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78075B0E"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4D3D2417"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3D9E77DF"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36986F9"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26BB396"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78D52CA6"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251ECE20"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29D668BC"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217CB63C"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4867EFA4"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56614A3B"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6D69A999"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99C4F91" w14:textId="77777777" w:rsidR="00BD788B" w:rsidRPr="00BA3D6A" w:rsidRDefault="00BD788B" w:rsidP="008A0EFD">
            <w:pPr>
              <w:tabs>
                <w:tab w:val="left" w:pos="10348"/>
              </w:tabs>
              <w:spacing w:after="0" w:line="240" w:lineRule="auto"/>
              <w:jc w:val="both"/>
              <w:rPr>
                <w:rFonts w:ascii="Corbel" w:eastAsia="Times New Roman" w:hAnsi="Corbel" w:cs="Arial"/>
                <w:b/>
                <w:kern w:val="0"/>
                <w:sz w:val="19"/>
                <w:szCs w:val="19"/>
                <w14:ligatures w14:val="none"/>
              </w:rPr>
            </w:pPr>
          </w:p>
        </w:tc>
      </w:tr>
      <w:tr w:rsidR="00BD788B" w:rsidRPr="00BA3D6A" w14:paraId="47D60839" w14:textId="77777777">
        <w:trPr>
          <w:trHeight w:val="1052"/>
        </w:trPr>
        <w:tc>
          <w:tcPr>
            <w:tcW w:w="1171" w:type="pct"/>
            <w:tcBorders>
              <w:top w:val="single" w:sz="4" w:space="0" w:color="auto"/>
              <w:left w:val="single" w:sz="4" w:space="0" w:color="auto"/>
              <w:right w:val="single" w:sz="4" w:space="0" w:color="auto"/>
            </w:tcBorders>
          </w:tcPr>
          <w:p w14:paraId="56DE9701" w14:textId="5A59489E" w:rsidR="00BD788B" w:rsidRPr="00450D5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3321DC">
              <w:rPr>
                <w:rFonts w:ascii="Corbel" w:eastAsia="Times New Roman" w:hAnsi="Corbel" w:cs="Times New Roman"/>
                <w:kern w:val="0"/>
                <w:sz w:val="19"/>
                <w:szCs w:val="19"/>
                <w14:ligatures w14:val="none"/>
              </w:rPr>
              <w:lastRenderedPageBreak/>
              <w:t>Project Output 3: Strengthened governance capacity for resilience and human security. (UNDP CPD Output 4.1)</w:t>
            </w:r>
            <w:r w:rsidR="00B5083D">
              <w:rPr>
                <w:rFonts w:ascii="Corbel" w:eastAsia="Times New Roman" w:hAnsi="Corbel" w:cs="Times New Roman"/>
                <w:kern w:val="0"/>
                <w:sz w:val="19"/>
                <w:szCs w:val="19"/>
                <w14:ligatures w14:val="none"/>
              </w:rPr>
              <w:t xml:space="preserve"> (</w:t>
            </w:r>
            <w:r w:rsidR="00EC5976">
              <w:rPr>
                <w:rFonts w:ascii="Corbel" w:eastAsia="Times New Roman" w:hAnsi="Corbel" w:cs="Times New Roman"/>
                <w:kern w:val="0"/>
                <w:sz w:val="19"/>
                <w:szCs w:val="19"/>
                <w14:ligatures w14:val="none"/>
              </w:rPr>
              <w:t xml:space="preserve">Outcome indicator </w:t>
            </w:r>
            <w:r w:rsidR="00EC5976" w:rsidRPr="00EC5976">
              <w:rPr>
                <w:rFonts w:ascii="Calibri" w:eastAsia="Calibri" w:hAnsi="Calibri" w:cs="Calibri"/>
                <w:color w:val="000000"/>
                <w:kern w:val="0"/>
                <w:sz w:val="20"/>
                <w:szCs w:val="20"/>
                <w:lang w:val="en-US"/>
                <w14:ligatures w14:val="none"/>
              </w:rPr>
              <w:t>4.</w:t>
            </w:r>
            <w:r w:rsidR="008749DE">
              <w:rPr>
                <w:rFonts w:ascii="Calibri" w:eastAsia="Calibri" w:hAnsi="Calibri" w:cs="Calibri"/>
                <w:color w:val="000000"/>
                <w:kern w:val="0"/>
                <w:sz w:val="20"/>
                <w:szCs w:val="20"/>
                <w:lang w:val="en-US"/>
                <w14:ligatures w14:val="none"/>
              </w:rPr>
              <w:t>2</w:t>
            </w:r>
            <w:r w:rsidR="00EC5976" w:rsidRPr="00EC5976">
              <w:rPr>
                <w:rFonts w:ascii="Calibri" w:eastAsia="Calibri" w:hAnsi="Calibri" w:cs="Calibri"/>
                <w:color w:val="000000"/>
                <w:kern w:val="0"/>
                <w:sz w:val="20"/>
                <w:szCs w:val="20"/>
                <w:lang w:val="en-US"/>
                <w14:ligatures w14:val="none"/>
              </w:rPr>
              <w:t>.</w:t>
            </w:r>
            <w:r w:rsidR="00265EF1">
              <w:rPr>
                <w:rFonts w:ascii="Calibri" w:eastAsia="Calibri" w:hAnsi="Calibri" w:cs="Calibri"/>
                <w:color w:val="000000"/>
                <w:kern w:val="0"/>
                <w:sz w:val="20"/>
                <w:szCs w:val="20"/>
                <w:lang w:val="en-US"/>
                <w14:ligatures w14:val="none"/>
              </w:rPr>
              <w:t>1</w:t>
            </w:r>
            <w:r w:rsidR="00450D5A">
              <w:rPr>
                <w:rFonts w:ascii="Calibri" w:eastAsia="Calibri" w:hAnsi="Calibri" w:cs="Calibri"/>
                <w:color w:val="000000"/>
                <w:kern w:val="0"/>
                <w:sz w:val="20"/>
                <w:szCs w:val="20"/>
                <w:lang w:val="en-US"/>
                <w14:ligatures w14:val="none"/>
              </w:rPr>
              <w:t>)</w:t>
            </w:r>
          </w:p>
          <w:p w14:paraId="3453D7FB"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0F919120"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3321DC">
              <w:rPr>
                <w:rFonts w:ascii="Corbel" w:eastAsia="Times New Roman" w:hAnsi="Corbel" w:cs="Times New Roman"/>
                <w:b/>
                <w:bCs/>
                <w:kern w:val="0"/>
                <w:sz w:val="19"/>
                <w:szCs w:val="19"/>
                <w14:ligatures w14:val="none"/>
              </w:rPr>
              <w:t>Baseline:</w:t>
            </w:r>
          </w:p>
          <w:p w14:paraId="5E794367"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6D1BAAE5"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59780348"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3321DC">
              <w:rPr>
                <w:rFonts w:ascii="Corbel" w:eastAsia="Times New Roman" w:hAnsi="Corbel" w:cs="Times New Roman"/>
                <w:b/>
                <w:bCs/>
                <w:kern w:val="0"/>
                <w:sz w:val="19"/>
                <w:szCs w:val="19"/>
                <w14:ligatures w14:val="none"/>
              </w:rPr>
              <w:t>Indicators:</w:t>
            </w:r>
          </w:p>
          <w:p w14:paraId="6C22D72A" w14:textId="77777777" w:rsidR="00BD788B" w:rsidRPr="003321DC"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0FA569AF" w14:textId="77777777" w:rsidR="00BD788B" w:rsidRPr="003321DC" w:rsidRDefault="00BD788B" w:rsidP="008A0EFD">
            <w:pPr>
              <w:numPr>
                <w:ilvl w:val="1"/>
                <w:numId w:val="17"/>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Number of policies and frameworks developed that enhance the delivery of governance services. </w:t>
            </w:r>
          </w:p>
          <w:p w14:paraId="57D42920" w14:textId="77777777" w:rsidR="00BD788B" w:rsidRPr="003321DC" w:rsidRDefault="00BD788B" w:rsidP="008A0EFD">
            <w:pPr>
              <w:numPr>
                <w:ilvl w:val="1"/>
                <w:numId w:val="17"/>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Number of citizens accessing essential services in border </w:t>
            </w:r>
            <w:r w:rsidRPr="003321DC">
              <w:rPr>
                <w:rFonts w:ascii="Corbel" w:eastAsia="Times New Roman" w:hAnsi="Corbel" w:cs="Arial"/>
                <w:kern w:val="0"/>
                <w:sz w:val="19"/>
                <w:szCs w:val="19"/>
                <w14:ligatures w14:val="none"/>
              </w:rPr>
              <w:lastRenderedPageBreak/>
              <w:t>communities. Disaggregated by type of services, gender, age, disability.</w:t>
            </w:r>
          </w:p>
          <w:p w14:paraId="013AA691" w14:textId="77777777" w:rsidR="00BD788B" w:rsidRPr="003321DC" w:rsidRDefault="00BD788B" w:rsidP="008A0EFD">
            <w:pPr>
              <w:numPr>
                <w:ilvl w:val="1"/>
                <w:numId w:val="17"/>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Number of citizens empowered to claim their rights and participate in local development processes.</w:t>
            </w:r>
          </w:p>
          <w:p w14:paraId="4214B868" w14:textId="77777777" w:rsidR="00BD788B" w:rsidRPr="003321DC" w:rsidRDefault="00BD788B" w:rsidP="008A0EFD">
            <w:pPr>
              <w:numPr>
                <w:ilvl w:val="1"/>
                <w:numId w:val="17"/>
              </w:numPr>
              <w:tabs>
                <w:tab w:val="left" w:pos="10348"/>
              </w:tabs>
              <w:spacing w:after="0" w:line="240" w:lineRule="auto"/>
              <w:contextualSpacing/>
              <w:jc w:val="both"/>
              <w:rPr>
                <w:rFonts w:ascii="Corbel" w:eastAsia="Times New Roman" w:hAnsi="Corbel" w:cs="Arial"/>
                <w:kern w:val="0"/>
                <w:sz w:val="19"/>
                <w:szCs w:val="19"/>
                <w14:ligatures w14:val="none"/>
              </w:rPr>
            </w:pPr>
            <w:r w:rsidRPr="003321DC">
              <w:rPr>
                <w:rFonts w:ascii="Corbel" w:eastAsia="Times New Roman" w:hAnsi="Corbel" w:cs="Arial"/>
                <w:kern w:val="0"/>
                <w:sz w:val="19"/>
                <w:szCs w:val="19"/>
                <w14:ligatures w14:val="none"/>
              </w:rPr>
              <w:t xml:space="preserve">Early warning and early response platform/system developed and deployed for use. </w:t>
            </w:r>
          </w:p>
          <w:p w14:paraId="79F068C4" w14:textId="77777777" w:rsidR="00BD788B"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5386DAA4" w14:textId="4769D29E" w:rsidR="00265EF1" w:rsidRPr="003321DC" w:rsidRDefault="00265EF1" w:rsidP="008A0EFD">
            <w:pPr>
              <w:tabs>
                <w:tab w:val="left" w:pos="10348"/>
              </w:tabs>
              <w:spacing w:after="0" w:line="240" w:lineRule="auto"/>
              <w:jc w:val="both"/>
              <w:rPr>
                <w:rFonts w:ascii="Corbel" w:eastAsia="Times New Roman" w:hAnsi="Corbel" w:cs="Times New Roman"/>
                <w:b/>
                <w:bCs/>
                <w:kern w:val="0"/>
                <w:sz w:val="19"/>
                <w:szCs w:val="19"/>
                <w14:ligatures w14:val="none"/>
              </w:rPr>
            </w:pPr>
            <w:r>
              <w:rPr>
                <w:rFonts w:ascii="Corbel" w:eastAsia="Times New Roman" w:hAnsi="Corbel" w:cs="Times New Roman"/>
                <w:b/>
                <w:bCs/>
                <w:kern w:val="0"/>
                <w:sz w:val="19"/>
                <w:szCs w:val="19"/>
                <w14:ligatures w14:val="none"/>
              </w:rPr>
              <w:t xml:space="preserve">CPD Indicator: </w:t>
            </w:r>
          </w:p>
          <w:p w14:paraId="6BCF1801" w14:textId="375F0728" w:rsidR="00265EF1" w:rsidRPr="008749DE" w:rsidRDefault="00265EF1" w:rsidP="00265EF1">
            <w:pPr>
              <w:pStyle w:val="Default"/>
              <w:jc w:val="both"/>
              <w:rPr>
                <w:rFonts w:ascii="Corbel" w:eastAsia="Times New Roman" w:hAnsi="Corbel" w:cs="Arial"/>
                <w:color w:val="auto"/>
                <w:sz w:val="19"/>
                <w:szCs w:val="19"/>
                <w14:ligatures w14:val="none"/>
              </w:rPr>
            </w:pPr>
            <w:r w:rsidRPr="008749DE">
              <w:rPr>
                <w:rFonts w:ascii="Corbel" w:eastAsia="Times New Roman" w:hAnsi="Corbel" w:cs="Arial"/>
                <w:color w:val="auto"/>
                <w:sz w:val="19"/>
                <w:szCs w:val="19"/>
                <w14:ligatures w14:val="none"/>
              </w:rPr>
              <w:t>4.</w:t>
            </w:r>
            <w:r w:rsidR="00B2395B" w:rsidRPr="008749DE">
              <w:rPr>
                <w:rFonts w:ascii="Corbel" w:eastAsia="Times New Roman" w:hAnsi="Corbel" w:cs="Arial"/>
                <w:color w:val="auto"/>
                <w:sz w:val="19"/>
                <w:szCs w:val="19"/>
                <w14:ligatures w14:val="none"/>
              </w:rPr>
              <w:t xml:space="preserve">2.1. </w:t>
            </w:r>
            <w:r w:rsidRPr="008749DE">
              <w:rPr>
                <w:rFonts w:ascii="Corbel" w:eastAsia="Times New Roman" w:hAnsi="Corbel" w:cs="Arial"/>
                <w:color w:val="auto"/>
                <w:sz w:val="19"/>
                <w:szCs w:val="19"/>
                <w14:ligatures w14:val="none"/>
              </w:rPr>
              <w:t xml:space="preserve">Number of draft laws, policies and plans relevant to administrative and fiscal reforms developed and submitted to Cabinet and Parliament. </w:t>
            </w:r>
          </w:p>
          <w:p w14:paraId="2FF33C4F" w14:textId="3B876051" w:rsidR="00265EF1" w:rsidRPr="003321DC" w:rsidRDefault="00265EF1" w:rsidP="008A0EFD">
            <w:pPr>
              <w:tabs>
                <w:tab w:val="left" w:pos="10348"/>
              </w:tabs>
              <w:spacing w:after="0" w:line="240" w:lineRule="auto"/>
              <w:jc w:val="both"/>
              <w:rPr>
                <w:rFonts w:ascii="Corbel" w:eastAsia="Times New Roman" w:hAnsi="Corbel" w:cs="Times New Roman"/>
                <w:b/>
                <w:bCs/>
                <w:kern w:val="0"/>
                <w:sz w:val="19"/>
                <w:szCs w:val="19"/>
                <w14:ligatures w14:val="none"/>
              </w:rPr>
            </w:pPr>
          </w:p>
        </w:tc>
        <w:tc>
          <w:tcPr>
            <w:tcW w:w="1115" w:type="pct"/>
            <w:tcBorders>
              <w:top w:val="single" w:sz="4" w:space="0" w:color="auto"/>
              <w:left w:val="single" w:sz="4" w:space="0" w:color="auto"/>
              <w:right w:val="single" w:sz="4" w:space="0" w:color="auto"/>
            </w:tcBorders>
          </w:tcPr>
          <w:p w14:paraId="215D6F6E"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18888270"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p w14:paraId="4800D45C"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p w14:paraId="62DFA6CF" w14:textId="3A35BEC9"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024786">
              <w:rPr>
                <w:rFonts w:ascii="Corbel" w:eastAsia="Times New Roman" w:hAnsi="Corbel" w:cs="Arial"/>
                <w:b/>
                <w:bCs/>
                <w:kern w:val="0"/>
                <w:sz w:val="19"/>
                <w:szCs w:val="19"/>
                <w:u w:val="single"/>
                <w14:ligatures w14:val="none"/>
              </w:rPr>
              <w:t xml:space="preserve">Targets </w:t>
            </w:r>
            <w:r w:rsidRPr="00024786">
              <w:rPr>
                <w:rFonts w:ascii="Corbel" w:eastAsia="Times New Roman" w:hAnsi="Corbel" w:cs="Arial"/>
                <w:b/>
                <w:bCs/>
                <w:kern w:val="0"/>
                <w:sz w:val="19"/>
                <w:szCs w:val="19"/>
                <w14:ligatures w14:val="none"/>
              </w:rPr>
              <w:t>Indicator 3.1:</w:t>
            </w:r>
            <w:r w:rsidRPr="00BA3D6A">
              <w:rPr>
                <w:rFonts w:ascii="Corbel" w:eastAsia="Times New Roman" w:hAnsi="Corbel" w:cs="Arial"/>
                <w:kern w:val="0"/>
                <w:sz w:val="19"/>
                <w:szCs w:val="19"/>
                <w14:ligatures w14:val="none"/>
              </w:rPr>
              <w:t xml:space="preserve"> </w:t>
            </w:r>
            <w:r w:rsidRPr="00017776">
              <w:rPr>
                <w:rFonts w:ascii="Corbel" w:eastAsia="Times New Roman" w:hAnsi="Corbel" w:cs="Arial"/>
                <w:kern w:val="0"/>
                <w:sz w:val="19"/>
                <w:szCs w:val="19"/>
                <w14:ligatures w14:val="none"/>
              </w:rPr>
              <w:t xml:space="preserve">At least </w:t>
            </w:r>
            <w:r w:rsidR="00450D5A">
              <w:rPr>
                <w:rFonts w:ascii="Corbel" w:eastAsia="Times New Roman" w:hAnsi="Corbel" w:cs="Arial"/>
                <w:kern w:val="0"/>
                <w:sz w:val="19"/>
                <w:szCs w:val="19"/>
                <w14:ligatures w14:val="none"/>
              </w:rPr>
              <w:t>1</w:t>
            </w:r>
            <w:r w:rsidRPr="00017776">
              <w:rPr>
                <w:rFonts w:ascii="Corbel" w:eastAsia="Times New Roman" w:hAnsi="Corbel" w:cs="Arial"/>
                <w:kern w:val="0"/>
                <w:sz w:val="19"/>
                <w:szCs w:val="19"/>
                <w14:ligatures w14:val="none"/>
              </w:rPr>
              <w:t xml:space="preserve"> policies or frameworks developed and/or strengthened to improve delivery, coordination, and accountability in governance service pro</w:t>
            </w:r>
            <w:r>
              <w:rPr>
                <w:rFonts w:ascii="Corbel" w:eastAsia="Times New Roman" w:hAnsi="Corbel" w:cs="Arial"/>
                <w:kern w:val="0"/>
                <w:sz w:val="19"/>
                <w:szCs w:val="19"/>
                <w14:ligatures w14:val="none"/>
              </w:rPr>
              <w:t>vision.</w:t>
            </w:r>
          </w:p>
          <w:p w14:paraId="390F47CA"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u w:val="single"/>
                <w14:ligatures w14:val="none"/>
              </w:rPr>
            </w:pPr>
          </w:p>
          <w:p w14:paraId="1A41DC23"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u w:val="single"/>
                <w14:ligatures w14:val="none"/>
              </w:rPr>
            </w:pPr>
          </w:p>
          <w:p w14:paraId="6BA6F6B1"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p w14:paraId="7F52C52E" w14:textId="32CA9A8E" w:rsidR="00BD788B" w:rsidRPr="00BB36B3"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024786">
              <w:rPr>
                <w:rFonts w:ascii="Corbel" w:eastAsia="Times New Roman" w:hAnsi="Corbel" w:cs="Arial"/>
                <w:b/>
                <w:bCs/>
                <w:kern w:val="0"/>
                <w:sz w:val="19"/>
                <w:szCs w:val="19"/>
                <w:u w:val="single"/>
                <w14:ligatures w14:val="none"/>
              </w:rPr>
              <w:t>Targets Indicator</w:t>
            </w:r>
            <w:r w:rsidRPr="00024786">
              <w:rPr>
                <w:rFonts w:ascii="Corbel" w:eastAsia="Times New Roman" w:hAnsi="Corbel" w:cs="Arial"/>
                <w:b/>
                <w:bCs/>
                <w:kern w:val="0"/>
                <w:sz w:val="19"/>
                <w:szCs w:val="19"/>
                <w14:ligatures w14:val="none"/>
              </w:rPr>
              <w:t xml:space="preserve"> 3.</w:t>
            </w:r>
            <w:r>
              <w:rPr>
                <w:rFonts w:ascii="Corbel" w:eastAsia="Times New Roman" w:hAnsi="Corbel" w:cs="Arial"/>
                <w:b/>
                <w:bCs/>
                <w:kern w:val="0"/>
                <w:sz w:val="19"/>
                <w:szCs w:val="19"/>
                <w14:ligatures w14:val="none"/>
              </w:rPr>
              <w:t>2</w:t>
            </w:r>
            <w:r w:rsidRPr="00BA3D6A">
              <w:rPr>
                <w:rFonts w:ascii="Corbel" w:eastAsia="Times New Roman" w:hAnsi="Corbel" w:cs="Arial"/>
                <w:kern w:val="0"/>
                <w:sz w:val="19"/>
                <w:szCs w:val="19"/>
                <w14:ligatures w14:val="none"/>
              </w:rPr>
              <w:t xml:space="preserve">: </w:t>
            </w:r>
            <w:r w:rsidRPr="00BB36B3">
              <w:rPr>
                <w:rFonts w:ascii="Corbel" w:eastAsia="Times New Roman" w:hAnsi="Corbel" w:cs="Arial"/>
                <w:kern w:val="0"/>
                <w:sz w:val="19"/>
                <w:szCs w:val="19"/>
                <w14:ligatures w14:val="none"/>
              </w:rPr>
              <w:t xml:space="preserve">At least </w:t>
            </w:r>
            <w:r w:rsidR="00AC4AFA">
              <w:rPr>
                <w:rFonts w:ascii="Corbel" w:eastAsia="Times New Roman" w:hAnsi="Corbel" w:cs="Arial"/>
                <w:kern w:val="0"/>
                <w:sz w:val="19"/>
                <w:szCs w:val="19"/>
                <w14:ligatures w14:val="none"/>
              </w:rPr>
              <w:t>3</w:t>
            </w:r>
            <w:r w:rsidRPr="00BB36B3">
              <w:rPr>
                <w:rFonts w:ascii="Corbel" w:eastAsia="Times New Roman" w:hAnsi="Corbel" w:cs="Arial"/>
                <w:kern w:val="0"/>
                <w:sz w:val="19"/>
                <w:szCs w:val="19"/>
                <w14:ligatures w14:val="none"/>
              </w:rPr>
              <w:t xml:space="preserve">,000 citizens in border </w:t>
            </w:r>
            <w:proofErr w:type="gramStart"/>
            <w:r w:rsidRPr="00BB36B3">
              <w:rPr>
                <w:rFonts w:ascii="Corbel" w:eastAsia="Times New Roman" w:hAnsi="Corbel" w:cs="Arial"/>
                <w:kern w:val="0"/>
                <w:sz w:val="19"/>
                <w:szCs w:val="19"/>
                <w14:ligatures w14:val="none"/>
              </w:rPr>
              <w:t>communities</w:t>
            </w:r>
            <w:proofErr w:type="gramEnd"/>
            <w:r w:rsidRPr="00BB36B3">
              <w:rPr>
                <w:rFonts w:ascii="Corbel" w:eastAsia="Times New Roman" w:hAnsi="Corbel" w:cs="Arial"/>
                <w:kern w:val="0"/>
                <w:sz w:val="19"/>
                <w:szCs w:val="19"/>
                <w14:ligatures w14:val="none"/>
              </w:rPr>
              <w:t xml:space="preserve"> access essential services</w:t>
            </w:r>
          </w:p>
          <w:p w14:paraId="256370AC"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lastRenderedPageBreak/>
              <w:t>Establishment of 3 satellite offices to be utilised for the provision of social services</w:t>
            </w:r>
          </w:p>
          <w:p w14:paraId="72E62CCE"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0351CF21" w14:textId="70A45C3F"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024786">
              <w:rPr>
                <w:rFonts w:ascii="Corbel" w:eastAsia="Times New Roman" w:hAnsi="Corbel" w:cs="Arial"/>
                <w:b/>
                <w:bCs/>
                <w:kern w:val="0"/>
                <w:sz w:val="19"/>
                <w:szCs w:val="19"/>
                <w14:ligatures w14:val="none"/>
              </w:rPr>
              <w:t>Target Indicator</w:t>
            </w:r>
            <w:r>
              <w:rPr>
                <w:rFonts w:ascii="Corbel" w:eastAsia="Times New Roman" w:hAnsi="Corbel" w:cs="Arial"/>
                <w:b/>
                <w:bCs/>
                <w:kern w:val="0"/>
                <w:sz w:val="19"/>
                <w:szCs w:val="19"/>
                <w14:ligatures w14:val="none"/>
              </w:rPr>
              <w:t xml:space="preserve"> 3.3</w:t>
            </w:r>
            <w:r w:rsidRPr="00BA3D6A">
              <w:rPr>
                <w:rFonts w:ascii="Corbel" w:eastAsia="Times New Roman" w:hAnsi="Corbel" w:cs="Arial"/>
                <w:kern w:val="0"/>
                <w:sz w:val="19"/>
                <w:szCs w:val="19"/>
                <w14:ligatures w14:val="none"/>
              </w:rPr>
              <w:t xml:space="preserve">: </w:t>
            </w:r>
            <w:r w:rsidRPr="00FB4CCA">
              <w:rPr>
                <w:rFonts w:ascii="Corbel" w:eastAsia="Times New Roman" w:hAnsi="Corbel" w:cs="Arial"/>
                <w:kern w:val="0"/>
                <w:sz w:val="19"/>
                <w:szCs w:val="19"/>
                <w14:ligatures w14:val="none"/>
              </w:rPr>
              <w:t xml:space="preserve">At least </w:t>
            </w:r>
            <w:r w:rsidR="00AC4AFA">
              <w:rPr>
                <w:rFonts w:ascii="Corbel" w:eastAsia="Times New Roman" w:hAnsi="Corbel" w:cs="Arial"/>
                <w:kern w:val="0"/>
                <w:sz w:val="19"/>
                <w:szCs w:val="19"/>
                <w14:ligatures w14:val="none"/>
              </w:rPr>
              <w:t>3</w:t>
            </w:r>
            <w:r w:rsidRPr="00FB4CCA">
              <w:rPr>
                <w:rFonts w:ascii="Corbel" w:eastAsia="Times New Roman" w:hAnsi="Corbel" w:cs="Arial"/>
                <w:kern w:val="0"/>
                <w:sz w:val="19"/>
                <w:szCs w:val="19"/>
                <w14:ligatures w14:val="none"/>
              </w:rPr>
              <w:t>,000 citizens (50% women, 30% youth, 10% persons with disabilities) empowered through awareness sessions, training, and platforms to claim rights and actively participate in local development and governance processes.</w:t>
            </w:r>
          </w:p>
          <w:p w14:paraId="7483D4DD" w14:textId="77777777" w:rsidR="00BD788B" w:rsidRDefault="00BD788B" w:rsidP="008A0EFD">
            <w:pPr>
              <w:tabs>
                <w:tab w:val="left" w:pos="10348"/>
              </w:tabs>
              <w:spacing w:after="0" w:line="240" w:lineRule="auto"/>
              <w:jc w:val="both"/>
              <w:rPr>
                <w:rFonts w:ascii="Corbel" w:eastAsia="Times New Roman" w:hAnsi="Corbel" w:cs="Arial"/>
                <w:kern w:val="0"/>
                <w:sz w:val="19"/>
                <w:szCs w:val="19"/>
                <w14:ligatures w14:val="none"/>
              </w:rPr>
            </w:pPr>
          </w:p>
          <w:p w14:paraId="008A251E"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14:ligatures w14:val="none"/>
              </w:rPr>
            </w:pPr>
            <w:r w:rsidRPr="00024786">
              <w:rPr>
                <w:rFonts w:ascii="Corbel" w:eastAsia="Times New Roman" w:hAnsi="Corbel" w:cs="Arial"/>
                <w:b/>
                <w:bCs/>
                <w:kern w:val="0"/>
                <w:sz w:val="19"/>
                <w:szCs w:val="19"/>
                <w14:ligatures w14:val="none"/>
              </w:rPr>
              <w:t>Target Indicator</w:t>
            </w:r>
            <w:r>
              <w:rPr>
                <w:rFonts w:ascii="Corbel" w:eastAsia="Times New Roman" w:hAnsi="Corbel" w:cs="Arial"/>
                <w:b/>
                <w:bCs/>
                <w:kern w:val="0"/>
                <w:sz w:val="19"/>
                <w:szCs w:val="19"/>
                <w14:ligatures w14:val="none"/>
              </w:rPr>
              <w:t xml:space="preserve"> 3.3</w:t>
            </w:r>
            <w:r w:rsidRPr="00BA3D6A">
              <w:rPr>
                <w:rFonts w:ascii="Corbel" w:eastAsia="Times New Roman" w:hAnsi="Corbel" w:cs="Arial"/>
                <w:kern w:val="0"/>
                <w:sz w:val="19"/>
                <w:szCs w:val="19"/>
                <w14:ligatures w14:val="none"/>
              </w:rPr>
              <w:t xml:space="preserve">: </w:t>
            </w:r>
            <w:r w:rsidRPr="005A534F">
              <w:rPr>
                <w:rFonts w:ascii="Corbel" w:eastAsia="Times New Roman" w:hAnsi="Corbel" w:cs="Arial"/>
                <w:kern w:val="0"/>
                <w:sz w:val="19"/>
                <w:szCs w:val="19"/>
                <w14:ligatures w14:val="none"/>
              </w:rPr>
              <w:t>A functional Early Warning and Early Response (EWER) system developed, piloted, and deployed in at least 3 border districts, with local authorities and communities trained in its use.</w:t>
            </w:r>
          </w:p>
          <w:p w14:paraId="4EBE99A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u w:val="single"/>
                <w14:ligatures w14:val="none"/>
              </w:rPr>
            </w:pPr>
          </w:p>
        </w:tc>
        <w:tc>
          <w:tcPr>
            <w:tcW w:w="1687" w:type="pct"/>
            <w:tcBorders>
              <w:top w:val="single" w:sz="4" w:space="0" w:color="auto"/>
              <w:left w:val="single" w:sz="4" w:space="0" w:color="auto"/>
              <w:bottom w:val="nil"/>
              <w:right w:val="single" w:sz="4" w:space="0" w:color="auto"/>
            </w:tcBorders>
          </w:tcPr>
          <w:p w14:paraId="0118BC5D"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lastRenderedPageBreak/>
              <w:t xml:space="preserve">Activity 3.1. Strengthen Policy and regulatory frameworks, coordination, institutional planning for resilience in border communities.  </w:t>
            </w:r>
          </w:p>
          <w:p w14:paraId="2CFEF8EE"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Development of coordination frameworks for devolved service delivery in line with devolution policy; strengthening community coordination structures; development of gender and inclusion sensitive policy and regulatory frameworks, coordination and institutional planning for resilience at the sub-national level</w:t>
            </w:r>
          </w:p>
          <w:p w14:paraId="4CA07E54"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441B46E0"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Activity</w:t>
            </w:r>
            <w:r w:rsidRPr="00BA3D6A" w:rsidDel="00D42AAA">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b/>
                <w:bCs/>
                <w:kern w:val="0"/>
                <w:sz w:val="19"/>
                <w:szCs w:val="19"/>
                <w14:ligatures w14:val="none"/>
              </w:rPr>
              <w:t>3.2. Promote decentralized capacities of governance structures and systems for effective delivery of services in border communities.</w:t>
            </w:r>
          </w:p>
          <w:p w14:paraId="657AE62D"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Support harmonization of service delivery infrastructure and subnational level</w:t>
            </w:r>
            <w:r w:rsidRPr="00BA3D6A">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kern w:val="0"/>
                <w:sz w:val="19"/>
                <w:szCs w:val="19"/>
                <w14:ligatures w14:val="none"/>
              </w:rPr>
              <w:t xml:space="preserve">Conduct </w:t>
            </w:r>
            <w:r w:rsidRPr="00BA3D6A">
              <w:rPr>
                <w:rFonts w:ascii="Corbel" w:eastAsia="Times New Roman" w:hAnsi="Corbel" w:cs="Times New Roman"/>
                <w:kern w:val="0"/>
                <w:sz w:val="19"/>
                <w:szCs w:val="19"/>
                <w14:ligatures w14:val="none"/>
              </w:rPr>
              <w:lastRenderedPageBreak/>
              <w:t>collaborative SGBV Mobile One Stop Centres for Women and Children in border communities.</w:t>
            </w:r>
          </w:p>
          <w:p w14:paraId="36DD2E48"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5E454324"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Activity</w:t>
            </w:r>
            <w:r w:rsidRPr="00BA3D6A" w:rsidDel="00622E66">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b/>
                <w:bCs/>
                <w:kern w:val="0"/>
                <w:sz w:val="19"/>
                <w:szCs w:val="19"/>
                <w14:ligatures w14:val="none"/>
              </w:rPr>
              <w:t>3.3. Support spatial governance and planning systems for enhancing effective utilization of de-mined land in border communities.</w:t>
            </w:r>
          </w:p>
          <w:p w14:paraId="222DA4C1"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Support the development of key frameworks to support the effective utilization of demined areas.</w:t>
            </w:r>
          </w:p>
          <w:p w14:paraId="4C165070"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0F18A7BD"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Activity</w:t>
            </w:r>
            <w:r w:rsidRPr="00BA3D6A" w:rsidDel="00255134">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b/>
                <w:bCs/>
                <w:kern w:val="0"/>
                <w:sz w:val="19"/>
                <w:szCs w:val="19"/>
                <w14:ligatures w14:val="none"/>
              </w:rPr>
              <w:t>3.4. Support the development of platforms for and empowerment of marginalized groups to participate in local planning, budgeting, and decision-making processes.</w:t>
            </w:r>
          </w:p>
          <w:p w14:paraId="3FE7C957"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Support organic community grievance redress infrastructure</w:t>
            </w:r>
            <w:r w:rsidRPr="00BA3D6A">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kern w:val="0"/>
                <w:sz w:val="19"/>
                <w:szCs w:val="19"/>
                <w14:ligatures w14:val="none"/>
              </w:rPr>
              <w:t>Conduct dialogue, engagement, and accountability mechanisms for stakeholder and civic participation.</w:t>
            </w:r>
          </w:p>
          <w:p w14:paraId="3A23D39D"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0B7A130B"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Activity 3.5. Support the development and operationalization of community early warning systems, conflict management strategies, disaster risk plans and contingency planning.</w:t>
            </w:r>
          </w:p>
          <w:p w14:paraId="65393AC6"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Operationalize an integrated multi-hazard mechanism for early warning and detection of areas of potential conflicts and disputes as a basis for informing</w:t>
            </w:r>
            <w:r w:rsidRPr="00BA3D6A">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kern w:val="0"/>
                <w:sz w:val="19"/>
                <w:szCs w:val="19"/>
                <w14:ligatures w14:val="none"/>
              </w:rPr>
              <w:t>appropriate prevention measures.</w:t>
            </w:r>
          </w:p>
          <w:p w14:paraId="5F90BD75"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p>
          <w:p w14:paraId="4EC11130"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Activity</w:t>
            </w:r>
            <w:r w:rsidRPr="00BA3D6A" w:rsidDel="00255134">
              <w:rPr>
                <w:rFonts w:ascii="Corbel" w:eastAsia="Times New Roman" w:hAnsi="Corbel" w:cs="Times New Roman"/>
                <w:b/>
                <w:bCs/>
                <w:kern w:val="0"/>
                <w:sz w:val="19"/>
                <w:szCs w:val="19"/>
                <w14:ligatures w14:val="none"/>
              </w:rPr>
              <w:t xml:space="preserve"> </w:t>
            </w:r>
            <w:r w:rsidRPr="00BA3D6A">
              <w:rPr>
                <w:rFonts w:ascii="Corbel" w:eastAsia="Times New Roman" w:hAnsi="Corbel" w:cs="Times New Roman"/>
                <w:b/>
                <w:bCs/>
                <w:kern w:val="0"/>
                <w:sz w:val="19"/>
                <w:szCs w:val="19"/>
                <w14:ligatures w14:val="none"/>
              </w:rPr>
              <w:t>3.6. Support community awareness campaigns and information-sharing platforms/hubs on social cohesion within border communities.</w:t>
            </w:r>
          </w:p>
          <w:p w14:paraId="5FBD368D" w14:textId="77777777" w:rsidR="00BD788B" w:rsidRPr="00BA3D6A" w:rsidRDefault="00BD788B" w:rsidP="008A0EFD">
            <w:pPr>
              <w:tabs>
                <w:tab w:val="left" w:pos="10348"/>
              </w:tabs>
              <w:spacing w:after="0" w:line="240" w:lineRule="auto"/>
              <w:jc w:val="both"/>
              <w:rPr>
                <w:rFonts w:ascii="Corbel" w:eastAsia="Times New Roman" w:hAnsi="Corbel" w:cs="Times New Roman"/>
                <w:b/>
                <w:bCs/>
                <w:kern w:val="0"/>
                <w:sz w:val="19"/>
                <w:szCs w:val="19"/>
                <w14:ligatures w14:val="none"/>
              </w:rPr>
            </w:pPr>
            <w:r w:rsidRPr="00BA3D6A">
              <w:rPr>
                <w:rFonts w:ascii="Corbel" w:eastAsia="Times New Roman" w:hAnsi="Corbel" w:cs="Times New Roman"/>
                <w:b/>
                <w:bCs/>
                <w:kern w:val="0"/>
                <w:sz w:val="19"/>
                <w:szCs w:val="19"/>
                <w14:ligatures w14:val="none"/>
              </w:rPr>
              <w:t xml:space="preserve">Indicative Activities: </w:t>
            </w:r>
            <w:r w:rsidRPr="00BA3D6A">
              <w:rPr>
                <w:rFonts w:ascii="Corbel" w:eastAsia="Times New Roman" w:hAnsi="Corbel" w:cs="Times New Roman"/>
                <w:kern w:val="0"/>
                <w:sz w:val="19"/>
                <w:szCs w:val="19"/>
                <w14:ligatures w14:val="none"/>
              </w:rPr>
              <w:t>Conduct advocacy and awareness campaigns through community radios, social media, community events, and educational institutions to inform people about the importance harmonious community existence drawing from normative frameworks such as of UNSC Resolutions 1325 on women and peace and 2250 on youth in peace to elaborate the critical roles these groups play towards att</w:t>
            </w:r>
            <w:r w:rsidRPr="00BA3D6A">
              <w:rPr>
                <w:rFonts w:ascii="Corbel" w:eastAsia="MS Mincho" w:hAnsi="Corbel" w:cs="Times New Roman"/>
                <w:kern w:val="0"/>
                <w:sz w:val="19"/>
                <w:szCs w:val="19"/>
                <w:lang w:eastAsia="ja-JP"/>
                <w14:ligatures w14:val="none"/>
              </w:rPr>
              <w:t>a</w:t>
            </w:r>
            <w:r w:rsidRPr="00BA3D6A">
              <w:rPr>
                <w:rFonts w:ascii="Corbel" w:eastAsia="Times New Roman" w:hAnsi="Corbel" w:cs="Times New Roman"/>
                <w:kern w:val="0"/>
                <w:sz w:val="19"/>
                <w:szCs w:val="19"/>
                <w14:ligatures w14:val="none"/>
              </w:rPr>
              <w:t>inment of human security.</w:t>
            </w:r>
          </w:p>
        </w:tc>
        <w:tc>
          <w:tcPr>
            <w:tcW w:w="689" w:type="pct"/>
            <w:tcBorders>
              <w:top w:val="single" w:sz="4" w:space="0" w:color="auto"/>
              <w:left w:val="single" w:sz="4" w:space="0" w:color="auto"/>
              <w:bottom w:val="single" w:sz="4" w:space="0" w:color="auto"/>
              <w:right w:val="single" w:sz="4" w:space="0" w:color="auto"/>
            </w:tcBorders>
          </w:tcPr>
          <w:p w14:paraId="78E2B070"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r w:rsidRPr="00BA3D6A">
              <w:rPr>
                <w:rFonts w:ascii="Corbel" w:eastAsia="Times New Roman" w:hAnsi="Corbel" w:cs="Arial"/>
                <w:kern w:val="0"/>
                <w:sz w:val="19"/>
                <w:szCs w:val="19"/>
                <w14:ligatures w14:val="none"/>
              </w:rPr>
              <w:lastRenderedPageBreak/>
              <w:t>UNDP</w:t>
            </w:r>
          </w:p>
        </w:tc>
        <w:tc>
          <w:tcPr>
            <w:tcW w:w="337" w:type="pct"/>
            <w:tcBorders>
              <w:top w:val="single" w:sz="4" w:space="0" w:color="auto"/>
              <w:left w:val="single" w:sz="4" w:space="0" w:color="auto"/>
              <w:bottom w:val="single" w:sz="4" w:space="0" w:color="auto"/>
              <w:right w:val="single" w:sz="4" w:space="0" w:color="auto"/>
            </w:tcBorders>
          </w:tcPr>
          <w:p w14:paraId="276637EB" w14:textId="18C58946" w:rsidR="00BD788B" w:rsidRPr="00BA3D6A" w:rsidRDefault="00D7566D" w:rsidP="008A0EFD">
            <w:pPr>
              <w:tabs>
                <w:tab w:val="left" w:pos="10348"/>
              </w:tabs>
              <w:spacing w:after="0" w:line="240" w:lineRule="auto"/>
              <w:jc w:val="both"/>
              <w:rPr>
                <w:rFonts w:ascii="Corbel" w:eastAsia="Times New Roman" w:hAnsi="Corbel" w:cs="Arial"/>
                <w:b/>
                <w:bCs/>
                <w:kern w:val="0"/>
                <w:sz w:val="19"/>
                <w:szCs w:val="19"/>
                <w14:ligatures w14:val="none"/>
              </w:rPr>
            </w:pPr>
            <w:r>
              <w:rPr>
                <w:rFonts w:ascii="Calibri" w:hAnsi="Calibri"/>
                <w:sz w:val="20"/>
              </w:rPr>
              <w:t>358,586.00</w:t>
            </w:r>
          </w:p>
          <w:p w14:paraId="177C03D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BAB53C7"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46B9AD85"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5C4291F2"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0E5C776"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p w14:paraId="0A21A57B" w14:textId="77777777" w:rsidR="00BD788B" w:rsidRPr="00BA3D6A" w:rsidRDefault="00BD788B" w:rsidP="008A0EFD">
            <w:pPr>
              <w:tabs>
                <w:tab w:val="left" w:pos="10348"/>
              </w:tabs>
              <w:spacing w:after="0" w:line="240" w:lineRule="auto"/>
              <w:jc w:val="both"/>
              <w:rPr>
                <w:rFonts w:ascii="Corbel" w:eastAsia="Times New Roman" w:hAnsi="Corbel" w:cs="Arial"/>
                <w:b/>
                <w:bCs/>
                <w:kern w:val="0"/>
                <w:sz w:val="19"/>
                <w:szCs w:val="19"/>
                <w14:ligatures w14:val="none"/>
              </w:rPr>
            </w:pPr>
          </w:p>
        </w:tc>
      </w:tr>
      <w:tr w:rsidR="00BD788B" w:rsidRPr="00BA3D6A" w14:paraId="4C8E26F4" w14:textId="77777777">
        <w:trPr>
          <w:trHeight w:val="281"/>
        </w:trPr>
        <w:tc>
          <w:tcPr>
            <w:tcW w:w="1171" w:type="pct"/>
            <w:tcBorders>
              <w:top w:val="single" w:sz="4" w:space="0" w:color="auto"/>
              <w:left w:val="single" w:sz="4" w:space="0" w:color="auto"/>
              <w:bottom w:val="single" w:sz="4" w:space="0" w:color="auto"/>
              <w:right w:val="single" w:sz="4" w:space="0" w:color="auto"/>
            </w:tcBorders>
          </w:tcPr>
          <w:p w14:paraId="79063BF2"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kern w:val="0"/>
                <w:sz w:val="19"/>
                <w:szCs w:val="19"/>
                <w14:ligatures w14:val="none"/>
              </w:rPr>
              <w:lastRenderedPageBreak/>
              <w:t>Project Management and related costs</w:t>
            </w:r>
          </w:p>
        </w:tc>
        <w:tc>
          <w:tcPr>
            <w:tcW w:w="1115" w:type="pct"/>
            <w:tcBorders>
              <w:top w:val="single" w:sz="4" w:space="0" w:color="auto"/>
              <w:left w:val="single" w:sz="4" w:space="0" w:color="auto"/>
              <w:bottom w:val="single" w:sz="4" w:space="0" w:color="auto"/>
              <w:right w:val="single" w:sz="4" w:space="0" w:color="auto"/>
            </w:tcBorders>
          </w:tcPr>
          <w:p w14:paraId="7F36B523" w14:textId="77777777" w:rsidR="00BD788B" w:rsidRPr="00BA3D6A" w:rsidRDefault="00BD788B" w:rsidP="008A0EFD">
            <w:pPr>
              <w:tabs>
                <w:tab w:val="left" w:pos="10348"/>
              </w:tabs>
              <w:spacing w:after="0" w:line="240" w:lineRule="auto"/>
              <w:jc w:val="both"/>
              <w:rPr>
                <w:rFonts w:ascii="Corbel" w:eastAsia="Times New Roman" w:hAnsi="Corbel" w:cs="Arial"/>
                <w:kern w:val="0"/>
                <w:sz w:val="19"/>
                <w:szCs w:val="19"/>
                <w:u w:val="single"/>
                <w14:ligatures w14:val="none"/>
              </w:rPr>
            </w:pPr>
          </w:p>
        </w:tc>
        <w:tc>
          <w:tcPr>
            <w:tcW w:w="1687" w:type="pct"/>
            <w:tcBorders>
              <w:top w:val="single" w:sz="4" w:space="0" w:color="auto"/>
              <w:left w:val="single" w:sz="4" w:space="0" w:color="auto"/>
              <w:bottom w:val="single" w:sz="4" w:space="0" w:color="auto"/>
              <w:right w:val="single" w:sz="4" w:space="0" w:color="auto"/>
            </w:tcBorders>
          </w:tcPr>
          <w:p w14:paraId="70CFF43A"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kern w:val="0"/>
                <w:sz w:val="19"/>
                <w:szCs w:val="19"/>
                <w14:ligatures w14:val="none"/>
              </w:rPr>
              <w:t>GMS, RCO Levy, Communication, M&amp;E, GMR, Direct Management Costs – 11% (Human Resource Costs USD$247,000; finance, procurement</w:t>
            </w:r>
          </w:p>
          <w:p w14:paraId="74D9404A" w14:textId="77777777" w:rsidR="00BD788B" w:rsidRPr="00BA3D6A" w:rsidRDefault="00BD788B" w:rsidP="008A0EFD">
            <w:pPr>
              <w:tabs>
                <w:tab w:val="left" w:pos="10348"/>
              </w:tabs>
              <w:spacing w:after="0" w:line="240" w:lineRule="auto"/>
              <w:jc w:val="both"/>
              <w:rPr>
                <w:rFonts w:ascii="Corbel" w:eastAsia="Times New Roman" w:hAnsi="Corbel" w:cs="Times New Roman"/>
                <w:kern w:val="0"/>
                <w:sz w:val="19"/>
                <w:szCs w:val="19"/>
                <w14:ligatures w14:val="none"/>
              </w:rPr>
            </w:pPr>
            <w:r w:rsidRPr="00BA3D6A">
              <w:rPr>
                <w:rFonts w:ascii="Corbel" w:eastAsia="Times New Roman" w:hAnsi="Corbel" w:cs="Times New Roman"/>
                <w:kern w:val="0"/>
                <w:sz w:val="19"/>
                <w:szCs w:val="19"/>
                <w14:ligatures w14:val="none"/>
              </w:rPr>
              <w:t>administration, issuance of contracts, security, travel, general services and information and communications technology USD$39,000)</w:t>
            </w:r>
          </w:p>
        </w:tc>
        <w:tc>
          <w:tcPr>
            <w:tcW w:w="689" w:type="pct"/>
            <w:tcBorders>
              <w:top w:val="single" w:sz="4" w:space="0" w:color="auto"/>
              <w:left w:val="single" w:sz="4" w:space="0" w:color="auto"/>
              <w:bottom w:val="single" w:sz="4" w:space="0" w:color="auto"/>
              <w:right w:val="single" w:sz="4" w:space="0" w:color="auto"/>
            </w:tcBorders>
          </w:tcPr>
          <w:p w14:paraId="4D845463"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p>
        </w:tc>
        <w:tc>
          <w:tcPr>
            <w:tcW w:w="337" w:type="pct"/>
            <w:tcBorders>
              <w:top w:val="single" w:sz="4" w:space="0" w:color="auto"/>
              <w:left w:val="single" w:sz="4" w:space="0" w:color="auto"/>
              <w:bottom w:val="single" w:sz="4" w:space="0" w:color="auto"/>
              <w:right w:val="single" w:sz="4" w:space="0" w:color="auto"/>
            </w:tcBorders>
          </w:tcPr>
          <w:p w14:paraId="68A63D64" w14:textId="11B19CCD" w:rsidR="00BD788B" w:rsidRPr="00BA3D6A" w:rsidRDefault="00BD0083" w:rsidP="008A0EFD">
            <w:pPr>
              <w:tabs>
                <w:tab w:val="left" w:pos="10348"/>
              </w:tabs>
              <w:spacing w:after="0" w:line="240" w:lineRule="auto"/>
              <w:jc w:val="both"/>
              <w:rPr>
                <w:rFonts w:ascii="Corbel" w:eastAsia="Times New Roman" w:hAnsi="Corbel" w:cs="Arial"/>
                <w:kern w:val="0"/>
                <w:sz w:val="19"/>
                <w:szCs w:val="19"/>
                <w14:ligatures w14:val="none"/>
              </w:rPr>
            </w:pPr>
            <w:r>
              <w:rPr>
                <w:rFonts w:ascii="Calibri" w:hAnsi="Calibri"/>
                <w:sz w:val="20"/>
              </w:rPr>
              <w:t>901,379.12</w:t>
            </w:r>
          </w:p>
        </w:tc>
      </w:tr>
      <w:tr w:rsidR="00BD788B" w:rsidRPr="00BA3D6A" w14:paraId="046AA6BE" w14:textId="77777777">
        <w:trPr>
          <w:trHeight w:val="56"/>
        </w:trPr>
        <w:tc>
          <w:tcPr>
            <w:tcW w:w="3974" w:type="pct"/>
            <w:gridSpan w:val="3"/>
            <w:tcBorders>
              <w:top w:val="single" w:sz="4" w:space="0" w:color="auto"/>
              <w:left w:val="single" w:sz="4" w:space="0" w:color="auto"/>
              <w:bottom w:val="single" w:sz="4" w:space="0" w:color="auto"/>
              <w:right w:val="single" w:sz="4" w:space="0" w:color="auto"/>
            </w:tcBorders>
            <w:shd w:val="clear" w:color="auto" w:fill="FFFF00"/>
          </w:tcPr>
          <w:p w14:paraId="047941A0" w14:textId="77777777" w:rsidR="00BD788B" w:rsidRPr="00BA3D6A" w:rsidRDefault="00BD788B" w:rsidP="008A0EFD">
            <w:pPr>
              <w:tabs>
                <w:tab w:val="left" w:pos="10348"/>
              </w:tabs>
              <w:spacing w:after="0" w:line="240" w:lineRule="auto"/>
              <w:jc w:val="both"/>
              <w:rPr>
                <w:rFonts w:ascii="Corbel" w:eastAsia="Times New Roman" w:hAnsi="Corbel" w:cs="Times New Roman"/>
                <w:b/>
                <w:color w:val="002060"/>
                <w:kern w:val="0"/>
                <w:sz w:val="19"/>
                <w:szCs w:val="19"/>
                <w14:ligatures w14:val="none"/>
              </w:rPr>
            </w:pPr>
            <w:r w:rsidRPr="00BA3D6A">
              <w:rPr>
                <w:rFonts w:ascii="Corbel" w:eastAsia="Times New Roman" w:hAnsi="Corbel" w:cs="Times New Roman"/>
                <w:b/>
                <w:color w:val="002060"/>
                <w:kern w:val="0"/>
                <w:sz w:val="19"/>
                <w:szCs w:val="19"/>
                <w14:ligatures w14:val="none"/>
              </w:rPr>
              <w:t xml:space="preserve">Total </w:t>
            </w:r>
          </w:p>
        </w:tc>
        <w:tc>
          <w:tcPr>
            <w:tcW w:w="689" w:type="pct"/>
            <w:tcBorders>
              <w:top w:val="single" w:sz="4" w:space="0" w:color="auto"/>
              <w:left w:val="single" w:sz="4" w:space="0" w:color="auto"/>
              <w:bottom w:val="single" w:sz="4" w:space="0" w:color="auto"/>
              <w:right w:val="single" w:sz="4" w:space="0" w:color="auto"/>
            </w:tcBorders>
            <w:shd w:val="clear" w:color="auto" w:fill="FFFF00"/>
          </w:tcPr>
          <w:p w14:paraId="3AD74894" w14:textId="77777777" w:rsidR="00BD788B" w:rsidRPr="00BA3D6A" w:rsidRDefault="00BD788B" w:rsidP="008A0EFD">
            <w:pPr>
              <w:tabs>
                <w:tab w:val="center" w:pos="4680"/>
                <w:tab w:val="right" w:pos="9360"/>
                <w:tab w:val="left" w:pos="10348"/>
              </w:tabs>
              <w:spacing w:after="0" w:line="240" w:lineRule="auto"/>
              <w:jc w:val="both"/>
              <w:rPr>
                <w:rFonts w:ascii="Corbel" w:eastAsia="Times New Roman" w:hAnsi="Corbel" w:cs="Arial"/>
                <w:kern w:val="0"/>
                <w:sz w:val="19"/>
                <w:szCs w:val="19"/>
                <w14:ligatures w14:val="none"/>
              </w:rPr>
            </w:pPr>
          </w:p>
        </w:tc>
        <w:tc>
          <w:tcPr>
            <w:tcW w:w="337" w:type="pct"/>
            <w:tcBorders>
              <w:top w:val="single" w:sz="4" w:space="0" w:color="auto"/>
              <w:left w:val="single" w:sz="4" w:space="0" w:color="auto"/>
              <w:bottom w:val="single" w:sz="4" w:space="0" w:color="auto"/>
              <w:right w:val="single" w:sz="4" w:space="0" w:color="auto"/>
            </w:tcBorders>
            <w:shd w:val="clear" w:color="auto" w:fill="FFFF00"/>
          </w:tcPr>
          <w:p w14:paraId="70082B1B" w14:textId="78A3E0B9" w:rsidR="00BD788B" w:rsidRPr="00BA3D6A" w:rsidRDefault="000F0451" w:rsidP="008A0EFD">
            <w:pPr>
              <w:tabs>
                <w:tab w:val="left" w:pos="10348"/>
              </w:tabs>
              <w:spacing w:after="0" w:line="240" w:lineRule="auto"/>
              <w:jc w:val="both"/>
              <w:rPr>
                <w:rFonts w:ascii="Corbel" w:eastAsia="Times New Roman" w:hAnsi="Corbel" w:cs="Times New Roman"/>
                <w:b/>
                <w:bCs/>
                <w:color w:val="002060"/>
                <w:kern w:val="0"/>
                <w:sz w:val="19"/>
                <w:szCs w:val="19"/>
                <w14:ligatures w14:val="none"/>
              </w:rPr>
            </w:pPr>
            <w:r>
              <w:rPr>
                <w:rFonts w:ascii="Calibri" w:hAnsi="Calibri"/>
                <w:sz w:val="20"/>
              </w:rPr>
              <w:t>3,317,408.24</w:t>
            </w:r>
          </w:p>
        </w:tc>
      </w:tr>
    </w:tbl>
    <w:p w14:paraId="39C296A8" w14:textId="77777777" w:rsidR="00AA4134" w:rsidRDefault="00AA4134" w:rsidP="008A0EFD">
      <w:pPr>
        <w:jc w:val="both"/>
        <w:rPr>
          <w:rFonts w:ascii="Calibri" w:eastAsia="Times New Roman" w:hAnsi="Calibri" w:cs="Times New Roman"/>
          <w:b/>
          <w:smallCaps/>
          <w:spacing w:val="-2"/>
          <w:kern w:val="0"/>
          <w:sz w:val="20"/>
          <w:szCs w:val="20"/>
          <w14:ligatures w14:val="none"/>
        </w:rPr>
      </w:pPr>
      <w:r>
        <w:rPr>
          <w:rFonts w:ascii="Calibri" w:eastAsia="Times New Roman" w:hAnsi="Calibri" w:cs="Times New Roman"/>
          <w:b/>
          <w:smallCaps/>
          <w:spacing w:val="-2"/>
          <w:kern w:val="0"/>
          <w:sz w:val="20"/>
          <w:szCs w:val="20"/>
          <w14:ligatures w14:val="none"/>
        </w:rPr>
        <w:br w:type="page"/>
      </w:r>
    </w:p>
    <w:p w14:paraId="5C0B9A44" w14:textId="167C4DD5"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lastRenderedPageBreak/>
        <w:t>Monitoring And Evaluation</w:t>
      </w:r>
    </w:p>
    <w:p w14:paraId="4429F92C"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In accordance with UNDP’s programming policies and procedures, the project will be monitored through the following monitoring and evaluation plans: </w:t>
      </w:r>
      <w:r w:rsidRPr="003C4977">
        <w:rPr>
          <w:rFonts w:ascii="Calibri" w:eastAsia="Times New Roman" w:hAnsi="Calibri" w:cs="Times New Roman"/>
          <w:i/>
          <w:kern w:val="0"/>
          <w:sz w:val="20"/>
          <w:szCs w:val="20"/>
          <w14:ligatures w14:val="none"/>
        </w:rPr>
        <w:t>[Note: monitoring and evaluation plans should be adapted to project context, as needed]</w:t>
      </w:r>
    </w:p>
    <w:p w14:paraId="1948D7FE"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1A92D7EF"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4950"/>
        <w:gridCol w:w="2045"/>
        <w:gridCol w:w="3367"/>
        <w:gridCol w:w="1690"/>
        <w:gridCol w:w="1163"/>
      </w:tblGrid>
      <w:tr w:rsidR="003C4977" w:rsidRPr="003C4977" w14:paraId="7F356929" w14:textId="77777777" w:rsidTr="00193D56">
        <w:trPr>
          <w:tblHeader/>
        </w:trPr>
        <w:tc>
          <w:tcPr>
            <w:tcW w:w="1885" w:type="dxa"/>
            <w:vAlign w:val="center"/>
          </w:tcPr>
          <w:p w14:paraId="0E72A932"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Monitoring Activity</w:t>
            </w:r>
          </w:p>
        </w:tc>
        <w:tc>
          <w:tcPr>
            <w:tcW w:w="4950" w:type="dxa"/>
            <w:vAlign w:val="center"/>
          </w:tcPr>
          <w:p w14:paraId="5FD18D92"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Purpose</w:t>
            </w:r>
          </w:p>
        </w:tc>
        <w:tc>
          <w:tcPr>
            <w:tcW w:w="2045" w:type="dxa"/>
            <w:vAlign w:val="center"/>
          </w:tcPr>
          <w:p w14:paraId="053112E7"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Frequency</w:t>
            </w:r>
          </w:p>
        </w:tc>
        <w:tc>
          <w:tcPr>
            <w:tcW w:w="3367" w:type="dxa"/>
            <w:vAlign w:val="center"/>
          </w:tcPr>
          <w:p w14:paraId="46AEDADE"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Expected Action</w:t>
            </w:r>
          </w:p>
        </w:tc>
        <w:tc>
          <w:tcPr>
            <w:tcW w:w="1690" w:type="dxa"/>
            <w:vAlign w:val="center"/>
          </w:tcPr>
          <w:p w14:paraId="3D0F6445"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Partners </w:t>
            </w:r>
          </w:p>
          <w:p w14:paraId="12867AF1"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(if joint)</w:t>
            </w:r>
          </w:p>
        </w:tc>
        <w:tc>
          <w:tcPr>
            <w:tcW w:w="1163" w:type="dxa"/>
            <w:vAlign w:val="center"/>
          </w:tcPr>
          <w:p w14:paraId="4C273B27"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Cost </w:t>
            </w:r>
          </w:p>
          <w:p w14:paraId="18152B93"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(if any)</w:t>
            </w:r>
          </w:p>
        </w:tc>
      </w:tr>
      <w:tr w:rsidR="003C4977" w:rsidRPr="003C4977" w14:paraId="216FEE66" w14:textId="77777777" w:rsidTr="00193D56">
        <w:tc>
          <w:tcPr>
            <w:tcW w:w="1885" w:type="dxa"/>
            <w:vAlign w:val="center"/>
          </w:tcPr>
          <w:p w14:paraId="3F104407"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Track results progress</w:t>
            </w:r>
          </w:p>
        </w:tc>
        <w:tc>
          <w:tcPr>
            <w:tcW w:w="4950" w:type="dxa"/>
          </w:tcPr>
          <w:p w14:paraId="6E0E9D60"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Progress data against the results indicators in the RRF will be collected and analysed to assess the progress of the project in achieving the agreed outputs.</w:t>
            </w:r>
          </w:p>
        </w:tc>
        <w:tc>
          <w:tcPr>
            <w:tcW w:w="2045" w:type="dxa"/>
          </w:tcPr>
          <w:p w14:paraId="41B86E1A"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Quarterly, or in the frequency required for each indicator.</w:t>
            </w:r>
          </w:p>
        </w:tc>
        <w:tc>
          <w:tcPr>
            <w:tcW w:w="3367" w:type="dxa"/>
          </w:tcPr>
          <w:p w14:paraId="5B64A998"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Slower than expected progress will be addressed by project management.</w:t>
            </w:r>
          </w:p>
        </w:tc>
        <w:tc>
          <w:tcPr>
            <w:tcW w:w="1690" w:type="dxa"/>
          </w:tcPr>
          <w:p w14:paraId="3FCB175E" w14:textId="17F554EA" w:rsidR="003C4977" w:rsidRPr="003C4977" w:rsidRDefault="00CA086E"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GoZ, UNDP, HALO, MAG</w:t>
            </w:r>
          </w:p>
        </w:tc>
        <w:tc>
          <w:tcPr>
            <w:tcW w:w="1163" w:type="dxa"/>
          </w:tcPr>
          <w:p w14:paraId="6D4C413F" w14:textId="59BDB8F2" w:rsidR="003C4977" w:rsidRPr="003C4977" w:rsidRDefault="004F7750"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USD$3,000</w:t>
            </w:r>
          </w:p>
        </w:tc>
      </w:tr>
      <w:tr w:rsidR="003C4977" w:rsidRPr="003C4977" w14:paraId="6013B3D1" w14:textId="77777777" w:rsidTr="00193D56">
        <w:tc>
          <w:tcPr>
            <w:tcW w:w="1885" w:type="dxa"/>
            <w:vAlign w:val="center"/>
          </w:tcPr>
          <w:p w14:paraId="5E1970BB"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Monitor and Manage Risk</w:t>
            </w:r>
          </w:p>
        </w:tc>
        <w:tc>
          <w:tcPr>
            <w:tcW w:w="4950" w:type="dxa"/>
          </w:tcPr>
          <w:p w14:paraId="1106A02F"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lang w:val="en-US"/>
                <w14:ligatures w14:val="none"/>
              </w:rPr>
            </w:pPr>
            <w:r w:rsidRPr="003C4977">
              <w:rPr>
                <w:rFonts w:ascii="Calibri" w:eastAsia="Times New Roman" w:hAnsi="Calibri" w:cs="Times New Roman"/>
                <w:kern w:val="0"/>
                <w:sz w:val="20"/>
                <w:szCs w:val="20"/>
                <w14:ligatures w14:val="none"/>
              </w:rPr>
              <w:t xml:space="preserve">Identify specific risks that may threaten achievement of intended results. Identify and monitor risk management actions using a risk log. </w:t>
            </w:r>
            <w:r w:rsidRPr="003C4977">
              <w:rPr>
                <w:rFonts w:ascii="Calibri" w:eastAsia="Times New Roman" w:hAnsi="Calibri" w:cs="Times New Roman"/>
                <w:kern w:val="0"/>
                <w:sz w:val="20"/>
                <w:szCs w:val="20"/>
                <w:lang w:val="en-US"/>
                <w14:ligatures w14:val="none"/>
              </w:rPr>
              <w:t>This includes monitoring measures and plans that may have been required as per UNDP’s Social and Environmental Standards. Audits will be conducted in accordance with UNDP’s audit policy to manage financial risk.</w:t>
            </w:r>
          </w:p>
        </w:tc>
        <w:tc>
          <w:tcPr>
            <w:tcW w:w="2045" w:type="dxa"/>
            <w:vAlign w:val="center"/>
          </w:tcPr>
          <w:p w14:paraId="463BF447"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Quarterly</w:t>
            </w:r>
          </w:p>
        </w:tc>
        <w:tc>
          <w:tcPr>
            <w:tcW w:w="3367" w:type="dxa"/>
          </w:tcPr>
          <w:p w14:paraId="05173365"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Risks are identified by project management and actions are taken to manage risk. The risk log is actively maintained to keep track of identified risks and actions taken.</w:t>
            </w:r>
          </w:p>
        </w:tc>
        <w:tc>
          <w:tcPr>
            <w:tcW w:w="1690" w:type="dxa"/>
          </w:tcPr>
          <w:p w14:paraId="661B56DF" w14:textId="17908945" w:rsidR="003C4977" w:rsidRPr="003C4977" w:rsidRDefault="00CA086E"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UNDP</w:t>
            </w:r>
          </w:p>
        </w:tc>
        <w:tc>
          <w:tcPr>
            <w:tcW w:w="1163" w:type="dxa"/>
          </w:tcPr>
          <w:p w14:paraId="41E09728" w14:textId="618B30E6" w:rsidR="003C4977" w:rsidRPr="003C4977" w:rsidRDefault="003440A2"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USD$7,000</w:t>
            </w:r>
          </w:p>
        </w:tc>
      </w:tr>
      <w:tr w:rsidR="003C4977" w:rsidRPr="003C4977" w14:paraId="5BF3EE09" w14:textId="77777777" w:rsidTr="00193D56">
        <w:tc>
          <w:tcPr>
            <w:tcW w:w="1885" w:type="dxa"/>
            <w:vAlign w:val="center"/>
          </w:tcPr>
          <w:p w14:paraId="6EE65468"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Learn </w:t>
            </w:r>
          </w:p>
        </w:tc>
        <w:tc>
          <w:tcPr>
            <w:tcW w:w="4950" w:type="dxa"/>
            <w:vAlign w:val="center"/>
          </w:tcPr>
          <w:p w14:paraId="154100D0"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lang w:val="en-US"/>
                <w14:ligatures w14:val="none"/>
              </w:rPr>
              <w:t>Knowledge, good practices and lessons will be captured regularly, as well as actively sourced from other projects and partners and integrated back into the project.</w:t>
            </w:r>
          </w:p>
        </w:tc>
        <w:tc>
          <w:tcPr>
            <w:tcW w:w="2045" w:type="dxa"/>
            <w:vAlign w:val="center"/>
          </w:tcPr>
          <w:p w14:paraId="79C8D5BE"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At least annually</w:t>
            </w:r>
          </w:p>
        </w:tc>
        <w:tc>
          <w:tcPr>
            <w:tcW w:w="3367" w:type="dxa"/>
            <w:vAlign w:val="center"/>
          </w:tcPr>
          <w:p w14:paraId="28BCE458"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Relevant lessons are captured by the project team and used to inform management decisions.</w:t>
            </w:r>
          </w:p>
        </w:tc>
        <w:tc>
          <w:tcPr>
            <w:tcW w:w="1690" w:type="dxa"/>
          </w:tcPr>
          <w:p w14:paraId="7190C36E" w14:textId="344976DE" w:rsidR="003C4977" w:rsidRPr="003C4977" w:rsidRDefault="00CA086E"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GoZ, UNDP</w:t>
            </w:r>
          </w:p>
        </w:tc>
        <w:tc>
          <w:tcPr>
            <w:tcW w:w="1163" w:type="dxa"/>
          </w:tcPr>
          <w:p w14:paraId="59A64D64" w14:textId="347C8C48" w:rsidR="003C4977" w:rsidRPr="003C4977" w:rsidRDefault="003440A2"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USD$3,000</w:t>
            </w:r>
          </w:p>
        </w:tc>
      </w:tr>
      <w:tr w:rsidR="003C4977" w:rsidRPr="003C4977" w14:paraId="679E7CFE" w14:textId="77777777" w:rsidTr="00193D56">
        <w:tc>
          <w:tcPr>
            <w:tcW w:w="1885" w:type="dxa"/>
            <w:vAlign w:val="center"/>
          </w:tcPr>
          <w:p w14:paraId="37FFC103"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Annual Project Quality Assurance</w:t>
            </w:r>
          </w:p>
        </w:tc>
        <w:tc>
          <w:tcPr>
            <w:tcW w:w="4950" w:type="dxa"/>
            <w:vAlign w:val="center"/>
          </w:tcPr>
          <w:p w14:paraId="699C5F96"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lang w:val="en-US"/>
                <w14:ligatures w14:val="none"/>
              </w:rPr>
            </w:pPr>
            <w:r w:rsidRPr="003C4977">
              <w:rPr>
                <w:rFonts w:ascii="Calibri" w:eastAsia="Times New Roman" w:hAnsi="Calibri" w:cs="Times New Roman"/>
                <w:kern w:val="0"/>
                <w:sz w:val="20"/>
                <w:szCs w:val="20"/>
                <w14:ligatures w14:val="none"/>
              </w:rPr>
              <w:t>The quality of the project will be assessed against UNDP’s quality standards to identify project strengths and weaknesses and to inform management decision making to improve the project.</w:t>
            </w:r>
          </w:p>
        </w:tc>
        <w:tc>
          <w:tcPr>
            <w:tcW w:w="2045" w:type="dxa"/>
            <w:vAlign w:val="center"/>
          </w:tcPr>
          <w:p w14:paraId="2F0BF2FB"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Annually</w:t>
            </w:r>
          </w:p>
        </w:tc>
        <w:tc>
          <w:tcPr>
            <w:tcW w:w="3367" w:type="dxa"/>
            <w:vAlign w:val="center"/>
          </w:tcPr>
          <w:p w14:paraId="787559D4"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Areas of strength and weakness will be reviewed by project management and used to inform decisions to improve project performance.</w:t>
            </w:r>
          </w:p>
        </w:tc>
        <w:tc>
          <w:tcPr>
            <w:tcW w:w="1690" w:type="dxa"/>
          </w:tcPr>
          <w:p w14:paraId="49040144" w14:textId="3C5E97B7" w:rsidR="003C4977" w:rsidRPr="003C4977" w:rsidRDefault="0083778B"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UNDP</w:t>
            </w:r>
          </w:p>
        </w:tc>
        <w:tc>
          <w:tcPr>
            <w:tcW w:w="1163" w:type="dxa"/>
          </w:tcPr>
          <w:p w14:paraId="39B1733B" w14:textId="2601FD33" w:rsidR="003C4977" w:rsidRPr="003C4977" w:rsidRDefault="008465D2"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USD$5,000</w:t>
            </w:r>
          </w:p>
        </w:tc>
      </w:tr>
      <w:tr w:rsidR="003C4977" w:rsidRPr="003C4977" w14:paraId="16358383" w14:textId="77777777" w:rsidTr="00193D56">
        <w:tc>
          <w:tcPr>
            <w:tcW w:w="1885" w:type="dxa"/>
            <w:vAlign w:val="center"/>
          </w:tcPr>
          <w:p w14:paraId="462DFEF4"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Review and Make Course Corrections</w:t>
            </w:r>
          </w:p>
        </w:tc>
        <w:tc>
          <w:tcPr>
            <w:tcW w:w="4950" w:type="dxa"/>
            <w:vAlign w:val="center"/>
          </w:tcPr>
          <w:p w14:paraId="6D9AB8F2"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Internal review of data and evidence from all monitoring actions to inform decision making.</w:t>
            </w:r>
          </w:p>
        </w:tc>
        <w:tc>
          <w:tcPr>
            <w:tcW w:w="2045" w:type="dxa"/>
            <w:vAlign w:val="center"/>
          </w:tcPr>
          <w:p w14:paraId="63B601BD"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At least annually</w:t>
            </w:r>
          </w:p>
        </w:tc>
        <w:tc>
          <w:tcPr>
            <w:tcW w:w="3367" w:type="dxa"/>
          </w:tcPr>
          <w:p w14:paraId="586DAA2B"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Performance data, risks, lessons and quality will be discussed by the project board and used to make course corrections.</w:t>
            </w:r>
          </w:p>
        </w:tc>
        <w:tc>
          <w:tcPr>
            <w:tcW w:w="1690" w:type="dxa"/>
          </w:tcPr>
          <w:p w14:paraId="02260CCA" w14:textId="5CF47AE8" w:rsidR="003C4977" w:rsidRPr="003C4977" w:rsidRDefault="0083778B"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Project Board</w:t>
            </w:r>
          </w:p>
        </w:tc>
        <w:tc>
          <w:tcPr>
            <w:tcW w:w="1163" w:type="dxa"/>
          </w:tcPr>
          <w:p w14:paraId="08C55AB5" w14:textId="0EBA2A4B" w:rsidR="003C4977" w:rsidRPr="003C4977" w:rsidRDefault="003440A2"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w:t>
            </w:r>
            <w:r w:rsidR="008465D2">
              <w:rPr>
                <w:rFonts w:ascii="Calibri" w:eastAsia="Times New Roman" w:hAnsi="Calibri" w:cs="Times New Roman"/>
                <w:kern w:val="0"/>
                <w:sz w:val="20"/>
                <w:szCs w:val="20"/>
                <w14:ligatures w14:val="none"/>
              </w:rPr>
              <w:t>5,000</w:t>
            </w:r>
          </w:p>
        </w:tc>
      </w:tr>
      <w:tr w:rsidR="003C4977" w:rsidRPr="003C4977" w14:paraId="3B07DF15" w14:textId="77777777" w:rsidTr="00193D56">
        <w:tc>
          <w:tcPr>
            <w:tcW w:w="1885" w:type="dxa"/>
            <w:vAlign w:val="center"/>
          </w:tcPr>
          <w:p w14:paraId="1E02F413"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Project Report</w:t>
            </w:r>
          </w:p>
        </w:tc>
        <w:tc>
          <w:tcPr>
            <w:tcW w:w="4950" w:type="dxa"/>
            <w:vAlign w:val="center"/>
          </w:tcPr>
          <w:p w14:paraId="725A5008"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lang w:val="en-US"/>
                <w14:ligatures w14:val="none"/>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45" w:type="dxa"/>
            <w:vAlign w:val="center"/>
          </w:tcPr>
          <w:p w14:paraId="0DBD4446"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Annually, and at the end of the project (final report)</w:t>
            </w:r>
          </w:p>
        </w:tc>
        <w:tc>
          <w:tcPr>
            <w:tcW w:w="3367" w:type="dxa"/>
          </w:tcPr>
          <w:p w14:paraId="30F0E8F4"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tc>
        <w:tc>
          <w:tcPr>
            <w:tcW w:w="1690" w:type="dxa"/>
          </w:tcPr>
          <w:p w14:paraId="2525A2F9" w14:textId="72040FDA" w:rsidR="003C4977" w:rsidRPr="003C4977" w:rsidRDefault="001B5A5C"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GoZ, UNDP, HALO, MAG</w:t>
            </w:r>
          </w:p>
        </w:tc>
        <w:tc>
          <w:tcPr>
            <w:tcW w:w="1163" w:type="dxa"/>
          </w:tcPr>
          <w:p w14:paraId="2FE9E521" w14:textId="6EF81ADE" w:rsidR="003C4977" w:rsidRPr="003C4977" w:rsidRDefault="00AB5A38"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USD$2,000</w:t>
            </w:r>
          </w:p>
        </w:tc>
      </w:tr>
      <w:tr w:rsidR="003C4977" w:rsidRPr="003C4977" w14:paraId="7BDB001A" w14:textId="77777777" w:rsidTr="00193D56">
        <w:tc>
          <w:tcPr>
            <w:tcW w:w="1885" w:type="dxa"/>
            <w:vAlign w:val="center"/>
          </w:tcPr>
          <w:p w14:paraId="3805F608"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lastRenderedPageBreak/>
              <w:t>Project Review (Project Board)</w:t>
            </w:r>
          </w:p>
        </w:tc>
        <w:tc>
          <w:tcPr>
            <w:tcW w:w="4950" w:type="dxa"/>
            <w:vAlign w:val="center"/>
          </w:tcPr>
          <w:p w14:paraId="57BC5CBC"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lang w:val="en-US"/>
                <w14:ligatures w14:val="none"/>
              </w:rPr>
              <w:t xml:space="preserve">The project’s governance mechanism (i.e., project board) will hold regular project reviews to assess the performance of the project and review the Multi-Year Work Plan to ensure realistic budgeting over the life of the project. </w:t>
            </w:r>
            <w:r w:rsidRPr="003C4977">
              <w:rPr>
                <w:rFonts w:ascii="Calibri" w:eastAsia="Times New Roman" w:hAnsi="Calibri" w:cs="Times New Roman"/>
                <w:kern w:val="0"/>
                <w:sz w:val="20"/>
                <w:szCs w:val="20"/>
                <w14:ligatures w14:val="none"/>
              </w:rPr>
              <w:t>In the project’s final year, the Project Board shall hold an end-of project review to capture lessons learned and discuss opportunities for scaling up and to socialize project results and lessons learned with relevant audiences.</w:t>
            </w:r>
          </w:p>
        </w:tc>
        <w:tc>
          <w:tcPr>
            <w:tcW w:w="2045" w:type="dxa"/>
            <w:vAlign w:val="center"/>
          </w:tcPr>
          <w:p w14:paraId="703E6B3D" w14:textId="0A348BB7" w:rsidR="003C4977" w:rsidRPr="003C4977" w:rsidRDefault="008F2A9E"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 xml:space="preserve">At </w:t>
            </w:r>
            <w:r w:rsidR="00884D44">
              <w:rPr>
                <w:rFonts w:ascii="Calibri" w:eastAsia="Times New Roman" w:hAnsi="Calibri" w:cs="Times New Roman"/>
                <w:kern w:val="0"/>
                <w:sz w:val="20"/>
                <w:szCs w:val="20"/>
                <w14:ligatures w14:val="none"/>
              </w:rPr>
              <w:t xml:space="preserve">least once a year and most 3 </w:t>
            </w:r>
            <w:r w:rsidR="00094050">
              <w:rPr>
                <w:rFonts w:ascii="Calibri" w:eastAsia="Times New Roman" w:hAnsi="Calibri" w:cs="Times New Roman"/>
                <w:kern w:val="0"/>
                <w:sz w:val="20"/>
                <w:szCs w:val="20"/>
                <w14:ligatures w14:val="none"/>
              </w:rPr>
              <w:t>times</w:t>
            </w:r>
            <w:r w:rsidR="003C4977" w:rsidRPr="003C4977">
              <w:rPr>
                <w:rFonts w:ascii="Calibri" w:eastAsia="Times New Roman" w:hAnsi="Calibri" w:cs="Times New Roman"/>
                <w:kern w:val="0"/>
                <w:sz w:val="20"/>
                <w:szCs w:val="20"/>
                <w14:ligatures w14:val="none"/>
              </w:rPr>
              <w:t xml:space="preserve"> (i.e., at least annually)</w:t>
            </w:r>
          </w:p>
        </w:tc>
        <w:tc>
          <w:tcPr>
            <w:tcW w:w="3367" w:type="dxa"/>
            <w:vAlign w:val="center"/>
          </w:tcPr>
          <w:p w14:paraId="25A50649"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kern w:val="0"/>
                <w:sz w:val="20"/>
                <w:szCs w:val="20"/>
                <w:lang w:val="en-US"/>
                <w14:ligatures w14:val="none"/>
              </w:rPr>
              <w:t xml:space="preserve">Any quality concerns or slower than expected progress should be discussed by the project board and management actions agreed to address the issues identified. </w:t>
            </w:r>
          </w:p>
        </w:tc>
        <w:tc>
          <w:tcPr>
            <w:tcW w:w="1690" w:type="dxa"/>
          </w:tcPr>
          <w:p w14:paraId="46EEF390" w14:textId="79A32512" w:rsidR="003C4977" w:rsidRPr="003C4977" w:rsidRDefault="0083778B"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Project Board</w:t>
            </w:r>
          </w:p>
        </w:tc>
        <w:tc>
          <w:tcPr>
            <w:tcW w:w="1163" w:type="dxa"/>
          </w:tcPr>
          <w:p w14:paraId="5802BB5F" w14:textId="679FB945" w:rsidR="003C4977" w:rsidRPr="003C4977" w:rsidRDefault="00AB5A38" w:rsidP="008A0EFD">
            <w:pPr>
              <w:spacing w:after="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kern w:val="0"/>
                <w:sz w:val="20"/>
                <w:szCs w:val="20"/>
                <w14:ligatures w14:val="none"/>
              </w:rPr>
              <w:t>USD$</w:t>
            </w:r>
            <w:r w:rsidR="004F7750">
              <w:rPr>
                <w:rFonts w:ascii="Calibri" w:eastAsia="Times New Roman" w:hAnsi="Calibri" w:cs="Times New Roman"/>
                <w:kern w:val="0"/>
                <w:sz w:val="20"/>
                <w:szCs w:val="20"/>
                <w14:ligatures w14:val="none"/>
              </w:rPr>
              <w:t>6,200</w:t>
            </w:r>
          </w:p>
        </w:tc>
      </w:tr>
    </w:tbl>
    <w:p w14:paraId="1B9FE86C"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60A43E31"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17F2B82B"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sectPr w:rsidR="003C4977" w:rsidRPr="003C4977" w:rsidSect="003C4977">
          <w:pgSz w:w="16838" w:h="11906" w:orient="landscape" w:code="9"/>
          <w:pgMar w:top="1152" w:right="864" w:bottom="1152" w:left="864" w:header="720" w:footer="432" w:gutter="0"/>
          <w:cols w:space="708"/>
          <w:titlePg/>
          <w:docGrid w:linePitch="360"/>
        </w:sectPr>
      </w:pPr>
    </w:p>
    <w:p w14:paraId="558FFF58" w14:textId="68B050E3" w:rsidR="003C4977" w:rsidRPr="003C4977" w:rsidRDefault="003C4977" w:rsidP="008A0EFD">
      <w:pPr>
        <w:keepNext/>
        <w:pBdr>
          <w:top w:val="single" w:sz="4" w:space="1" w:color="auto"/>
        </w:pBdr>
        <w:tabs>
          <w:tab w:val="num" w:pos="720"/>
        </w:tabs>
        <w:suppressAutoHyphens/>
        <w:spacing w:before="104" w:after="120" w:line="240" w:lineRule="auto"/>
        <w:ind w:left="720" w:hanging="720"/>
        <w:contextualSpacing/>
        <w:jc w:val="both"/>
        <w:outlineLvl w:val="0"/>
        <w:rPr>
          <w:rFonts w:ascii="Calibri" w:eastAsia="Times New Roman" w:hAnsi="Calibri" w:cs="Times New Roman"/>
          <w:b/>
          <w:bCs/>
          <w:smallCaps/>
          <w:spacing w:val="-2"/>
          <w:kern w:val="0"/>
          <w:sz w:val="20"/>
          <w:szCs w:val="20"/>
          <w14:ligatures w14:val="none"/>
        </w:rPr>
      </w:pPr>
      <w:r w:rsidRPr="12665585">
        <w:rPr>
          <w:rFonts w:ascii="Calibri" w:eastAsia="Times New Roman" w:hAnsi="Calibri" w:cs="Times New Roman"/>
          <w:b/>
          <w:bCs/>
          <w:smallCaps/>
          <w:spacing w:val="-2"/>
          <w:kern w:val="0"/>
          <w:sz w:val="20"/>
          <w:szCs w:val="20"/>
          <w14:ligatures w14:val="none"/>
        </w:rPr>
        <w:lastRenderedPageBreak/>
        <w:t xml:space="preserve">Multi-Year Work Plan </w:t>
      </w:r>
      <w:r w:rsidRPr="12665585">
        <w:rPr>
          <w:rFonts w:ascii="Calibri" w:eastAsia="Times New Roman" w:hAnsi="Calibri" w:cs="Times New Roman"/>
          <w:b/>
          <w:bCs/>
          <w:smallCaps/>
          <w:spacing w:val="-2"/>
          <w:kern w:val="0"/>
          <w:sz w:val="20"/>
          <w:szCs w:val="20"/>
          <w:vertAlign w:val="superscript"/>
          <w14:ligatures w14:val="none"/>
        </w:rPr>
        <w:footnoteReference w:id="11"/>
      </w:r>
      <w:r w:rsidRPr="12665585">
        <w:rPr>
          <w:rFonts w:ascii="Calibri" w:eastAsia="Times New Roman" w:hAnsi="Calibri" w:cs="Times New Roman"/>
          <w:b/>
          <w:bCs/>
          <w:smallCaps/>
          <w:spacing w:val="-2"/>
          <w:kern w:val="0"/>
          <w:sz w:val="20"/>
          <w:szCs w:val="20"/>
          <w:vertAlign w:val="superscript"/>
          <w14:ligatures w14:val="none"/>
        </w:rPr>
        <w:footnoteReference w:id="12"/>
      </w:r>
      <w:r w:rsidRPr="12665585">
        <w:rPr>
          <w:rFonts w:ascii="Calibri" w:eastAsia="Times New Roman" w:hAnsi="Calibri" w:cs="Times New Roman"/>
          <w:b/>
          <w:bCs/>
          <w:smallCaps/>
          <w:spacing w:val="-2"/>
          <w:kern w:val="0"/>
          <w:sz w:val="20"/>
          <w:szCs w:val="20"/>
          <w14:ligatures w14:val="none"/>
        </w:rPr>
        <w:t xml:space="preserve"> (See Attached Workplan)</w:t>
      </w:r>
    </w:p>
    <w:p w14:paraId="1043B5E1" w14:textId="77777777" w:rsidR="003C4977" w:rsidRPr="003C4977" w:rsidRDefault="003C4977" w:rsidP="008A0EFD">
      <w:pPr>
        <w:spacing w:after="60" w:line="240" w:lineRule="auto"/>
        <w:contextualSpacing/>
        <w:jc w:val="both"/>
        <w:rPr>
          <w:rFonts w:ascii="Calibri" w:eastAsia="Times New Roman" w:hAnsi="Calibri" w:cs="Times New Roman"/>
          <w:i/>
          <w:kern w:val="0"/>
          <w:sz w:val="20"/>
          <w:szCs w:val="20"/>
          <w14:ligatures w14:val="none"/>
        </w:rPr>
      </w:pPr>
      <w:r w:rsidRPr="003C4977">
        <w:rPr>
          <w:rFonts w:ascii="Calibri" w:eastAsia="Times New Roman" w:hAnsi="Calibri" w:cs="Times New Roman"/>
          <w:i/>
          <w:kern w:val="0"/>
          <w:sz w:val="20"/>
          <w:szCs w:val="20"/>
          <w14:ligatures w14:val="none"/>
        </w:rPr>
        <w:t>All anticipated programmatic and operational costs to support the project, including development effectiveness and implementation support arrangements, need to be identified, estimated and fully costed in the project budget under the relevant output(s). This includes activities that directly support the project, such as communication, human resources, procurement, finance, audit, policy advisory, quality assurance, reporting, management, etc. All services which are directly related to the project need to be disclosed transparently in the project document.</w:t>
      </w:r>
      <w:bookmarkStart w:id="5" w:name="_Hlk74814749"/>
    </w:p>
    <w:tbl>
      <w:tblPr>
        <w:tblW w:w="500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4"/>
        <w:gridCol w:w="2914"/>
        <w:gridCol w:w="1230"/>
        <w:gridCol w:w="1532"/>
        <w:gridCol w:w="1535"/>
        <w:gridCol w:w="1384"/>
        <w:gridCol w:w="1079"/>
        <w:gridCol w:w="1505"/>
        <w:gridCol w:w="952"/>
        <w:gridCol w:w="1441"/>
      </w:tblGrid>
      <w:tr w:rsidR="00462FD3" w:rsidRPr="00E976B8" w14:paraId="6A36EBF7" w14:textId="77777777" w:rsidTr="00553E93">
        <w:trPr>
          <w:cantSplit/>
          <w:trHeight w:val="206"/>
          <w:tblHeader/>
        </w:trPr>
        <w:tc>
          <w:tcPr>
            <w:tcW w:w="508" w:type="pct"/>
            <w:vMerge w:val="restart"/>
            <w:shd w:val="clear" w:color="auto" w:fill="FFFF99"/>
          </w:tcPr>
          <w:bookmarkEnd w:id="5"/>
          <w:p w14:paraId="35B93626" w14:textId="77777777" w:rsidR="00462FD3" w:rsidRPr="00E976B8" w:rsidRDefault="00462FD3" w:rsidP="00553E93">
            <w:pPr>
              <w:spacing w:before="60"/>
              <w:contextualSpacing/>
              <w:jc w:val="center"/>
              <w:rPr>
                <w:rFonts w:ascii="Calibri" w:hAnsi="Calibri"/>
                <w:b/>
                <w:sz w:val="20"/>
              </w:rPr>
            </w:pPr>
            <w:r w:rsidRPr="00E976B8">
              <w:rPr>
                <w:rFonts w:ascii="Calibri" w:hAnsi="Calibri"/>
                <w:b/>
                <w:sz w:val="20"/>
              </w:rPr>
              <w:t>EXPECTED OUTPUTS</w:t>
            </w:r>
          </w:p>
          <w:p w14:paraId="1D5F2646" w14:textId="77777777" w:rsidR="00462FD3" w:rsidRPr="00E976B8" w:rsidRDefault="00462FD3" w:rsidP="00553E93">
            <w:pPr>
              <w:contextualSpacing/>
              <w:rPr>
                <w:rFonts w:ascii="Calibri" w:hAnsi="Calibri"/>
                <w:i/>
                <w:sz w:val="20"/>
              </w:rPr>
            </w:pPr>
          </w:p>
        </w:tc>
        <w:tc>
          <w:tcPr>
            <w:tcW w:w="965" w:type="pct"/>
            <w:vMerge w:val="restart"/>
            <w:shd w:val="clear" w:color="auto" w:fill="FFFF99"/>
          </w:tcPr>
          <w:p w14:paraId="664C166E" w14:textId="77777777" w:rsidR="00462FD3" w:rsidRPr="00E976B8" w:rsidRDefault="00462FD3" w:rsidP="00553E93">
            <w:pPr>
              <w:spacing w:before="60"/>
              <w:contextualSpacing/>
              <w:jc w:val="center"/>
              <w:rPr>
                <w:rFonts w:ascii="Calibri" w:hAnsi="Calibri"/>
                <w:i/>
                <w:sz w:val="20"/>
              </w:rPr>
            </w:pPr>
            <w:r w:rsidRPr="00E976B8">
              <w:rPr>
                <w:rFonts w:ascii="Calibri" w:hAnsi="Calibri"/>
                <w:b/>
                <w:sz w:val="20"/>
              </w:rPr>
              <w:t>PLANNED ACTIVITIES</w:t>
            </w:r>
          </w:p>
        </w:tc>
        <w:tc>
          <w:tcPr>
            <w:tcW w:w="1880" w:type="pct"/>
            <w:gridSpan w:val="4"/>
            <w:shd w:val="clear" w:color="auto" w:fill="FFFF99"/>
            <w:vAlign w:val="center"/>
          </w:tcPr>
          <w:p w14:paraId="10057359" w14:textId="77777777" w:rsidR="00462FD3" w:rsidRPr="00E976B8" w:rsidRDefault="00462FD3" w:rsidP="00553E93">
            <w:pPr>
              <w:spacing w:before="60"/>
              <w:contextualSpacing/>
              <w:jc w:val="center"/>
              <w:rPr>
                <w:rFonts w:ascii="Calibri" w:hAnsi="Calibri"/>
                <w:b/>
                <w:sz w:val="20"/>
              </w:rPr>
            </w:pPr>
            <w:r w:rsidRPr="00E976B8">
              <w:rPr>
                <w:rFonts w:ascii="Calibri" w:hAnsi="Calibri"/>
                <w:b/>
                <w:sz w:val="20"/>
              </w:rPr>
              <w:t>Planned Budget by Year</w:t>
            </w:r>
          </w:p>
        </w:tc>
        <w:tc>
          <w:tcPr>
            <w:tcW w:w="357" w:type="pct"/>
            <w:vMerge w:val="restart"/>
            <w:shd w:val="clear" w:color="auto" w:fill="FFFF99"/>
            <w:vAlign w:val="center"/>
          </w:tcPr>
          <w:p w14:paraId="3C26DAB3" w14:textId="77777777" w:rsidR="00462FD3" w:rsidRPr="00E976B8" w:rsidRDefault="00462FD3" w:rsidP="00553E93">
            <w:pPr>
              <w:contextualSpacing/>
              <w:jc w:val="center"/>
              <w:rPr>
                <w:rFonts w:ascii="Calibri" w:hAnsi="Calibri"/>
                <w:b/>
                <w:sz w:val="20"/>
              </w:rPr>
            </w:pPr>
            <w:r w:rsidRPr="00E976B8">
              <w:rPr>
                <w:rFonts w:ascii="Calibri" w:hAnsi="Calibri"/>
                <w:b/>
                <w:sz w:val="20"/>
              </w:rPr>
              <w:t>RESPONSIBLE PARTY</w:t>
            </w:r>
          </w:p>
        </w:tc>
        <w:tc>
          <w:tcPr>
            <w:tcW w:w="1290" w:type="pct"/>
            <w:gridSpan w:val="3"/>
            <w:shd w:val="clear" w:color="auto" w:fill="FFFF99"/>
            <w:vAlign w:val="center"/>
          </w:tcPr>
          <w:p w14:paraId="39A0D5CD" w14:textId="77777777" w:rsidR="00462FD3" w:rsidRPr="00E976B8" w:rsidRDefault="00462FD3" w:rsidP="00553E93">
            <w:pPr>
              <w:spacing w:before="60"/>
              <w:contextualSpacing/>
              <w:jc w:val="center"/>
              <w:rPr>
                <w:rFonts w:ascii="Calibri" w:hAnsi="Calibri"/>
                <w:b/>
                <w:sz w:val="20"/>
              </w:rPr>
            </w:pPr>
            <w:r w:rsidRPr="00E976B8">
              <w:rPr>
                <w:rFonts w:ascii="Calibri" w:hAnsi="Calibri"/>
                <w:b/>
                <w:sz w:val="20"/>
              </w:rPr>
              <w:t>PLANNED BUDGET</w:t>
            </w:r>
          </w:p>
        </w:tc>
      </w:tr>
      <w:tr w:rsidR="00462FD3" w:rsidRPr="00E976B8" w14:paraId="07E34325" w14:textId="77777777" w:rsidTr="00553E93">
        <w:trPr>
          <w:cantSplit/>
          <w:trHeight w:val="458"/>
          <w:tblHeader/>
        </w:trPr>
        <w:tc>
          <w:tcPr>
            <w:tcW w:w="508" w:type="pct"/>
            <w:vMerge/>
            <w:shd w:val="clear" w:color="auto" w:fill="CCCCCC"/>
            <w:vAlign w:val="center"/>
          </w:tcPr>
          <w:p w14:paraId="58076268" w14:textId="77777777" w:rsidR="00462FD3" w:rsidRPr="00E976B8" w:rsidRDefault="00462FD3" w:rsidP="00553E93">
            <w:pPr>
              <w:contextualSpacing/>
              <w:jc w:val="center"/>
              <w:rPr>
                <w:rFonts w:ascii="Calibri" w:hAnsi="Calibri"/>
                <w:sz w:val="20"/>
              </w:rPr>
            </w:pPr>
          </w:p>
        </w:tc>
        <w:tc>
          <w:tcPr>
            <w:tcW w:w="965" w:type="pct"/>
            <w:vMerge/>
            <w:tcBorders>
              <w:bottom w:val="single" w:sz="4" w:space="0" w:color="auto"/>
            </w:tcBorders>
            <w:shd w:val="clear" w:color="auto" w:fill="CCCCCC"/>
            <w:vAlign w:val="center"/>
          </w:tcPr>
          <w:p w14:paraId="2E571D67" w14:textId="77777777" w:rsidR="00462FD3" w:rsidRPr="00E976B8" w:rsidRDefault="00462FD3" w:rsidP="00553E93">
            <w:pPr>
              <w:contextualSpacing/>
              <w:jc w:val="center"/>
              <w:rPr>
                <w:rFonts w:ascii="Calibri" w:hAnsi="Calibri"/>
                <w:sz w:val="20"/>
              </w:rPr>
            </w:pPr>
          </w:p>
        </w:tc>
        <w:tc>
          <w:tcPr>
            <w:tcW w:w="407" w:type="pct"/>
            <w:tcBorders>
              <w:bottom w:val="single" w:sz="4" w:space="0" w:color="auto"/>
            </w:tcBorders>
            <w:shd w:val="clear" w:color="auto" w:fill="FFFF99"/>
            <w:vAlign w:val="center"/>
          </w:tcPr>
          <w:p w14:paraId="5F0FC84A" w14:textId="77777777" w:rsidR="00462FD3" w:rsidRDefault="00462FD3" w:rsidP="00553E93">
            <w:pPr>
              <w:contextualSpacing/>
              <w:jc w:val="center"/>
              <w:rPr>
                <w:rFonts w:ascii="Calibri" w:hAnsi="Calibri"/>
                <w:sz w:val="20"/>
              </w:rPr>
            </w:pPr>
            <w:r w:rsidRPr="00E976B8">
              <w:rPr>
                <w:rFonts w:ascii="Calibri" w:hAnsi="Calibri"/>
                <w:sz w:val="20"/>
              </w:rPr>
              <w:t>Y1</w:t>
            </w:r>
          </w:p>
          <w:p w14:paraId="7B83B0D8" w14:textId="77777777" w:rsidR="00462FD3" w:rsidRPr="00E976B8" w:rsidRDefault="00462FD3" w:rsidP="00553E93">
            <w:pPr>
              <w:contextualSpacing/>
              <w:jc w:val="center"/>
              <w:rPr>
                <w:rFonts w:ascii="Calibri" w:hAnsi="Calibri"/>
                <w:sz w:val="20"/>
              </w:rPr>
            </w:pPr>
            <w:r>
              <w:rPr>
                <w:rFonts w:ascii="Calibri" w:hAnsi="Calibri"/>
                <w:sz w:val="20"/>
              </w:rPr>
              <w:t>2025</w:t>
            </w:r>
          </w:p>
        </w:tc>
        <w:tc>
          <w:tcPr>
            <w:tcW w:w="507" w:type="pct"/>
            <w:tcBorders>
              <w:bottom w:val="single" w:sz="4" w:space="0" w:color="auto"/>
            </w:tcBorders>
            <w:shd w:val="clear" w:color="auto" w:fill="FFFF99"/>
            <w:vAlign w:val="center"/>
          </w:tcPr>
          <w:p w14:paraId="0624593D" w14:textId="77777777" w:rsidR="00462FD3" w:rsidRDefault="00462FD3" w:rsidP="00553E93">
            <w:pPr>
              <w:contextualSpacing/>
              <w:jc w:val="center"/>
              <w:rPr>
                <w:rFonts w:ascii="Calibri" w:hAnsi="Calibri"/>
                <w:sz w:val="20"/>
              </w:rPr>
            </w:pPr>
            <w:r w:rsidRPr="00E976B8">
              <w:rPr>
                <w:rFonts w:ascii="Calibri" w:hAnsi="Calibri"/>
                <w:sz w:val="20"/>
              </w:rPr>
              <w:t>Y2</w:t>
            </w:r>
          </w:p>
          <w:p w14:paraId="3B803BEC" w14:textId="77777777" w:rsidR="00462FD3" w:rsidRPr="00E976B8" w:rsidRDefault="00462FD3" w:rsidP="00553E93">
            <w:pPr>
              <w:contextualSpacing/>
              <w:jc w:val="center"/>
              <w:rPr>
                <w:rFonts w:ascii="Calibri" w:hAnsi="Calibri"/>
                <w:sz w:val="20"/>
              </w:rPr>
            </w:pPr>
            <w:r>
              <w:rPr>
                <w:rFonts w:ascii="Calibri" w:hAnsi="Calibri"/>
                <w:sz w:val="20"/>
              </w:rPr>
              <w:t>2026</w:t>
            </w:r>
          </w:p>
        </w:tc>
        <w:tc>
          <w:tcPr>
            <w:tcW w:w="508" w:type="pct"/>
            <w:tcBorders>
              <w:bottom w:val="single" w:sz="4" w:space="0" w:color="auto"/>
            </w:tcBorders>
            <w:shd w:val="clear" w:color="auto" w:fill="FFFF99"/>
            <w:vAlign w:val="center"/>
          </w:tcPr>
          <w:p w14:paraId="4187A081" w14:textId="77777777" w:rsidR="00462FD3" w:rsidRDefault="00462FD3" w:rsidP="00553E93">
            <w:pPr>
              <w:contextualSpacing/>
              <w:jc w:val="center"/>
              <w:rPr>
                <w:rFonts w:ascii="Calibri" w:hAnsi="Calibri"/>
                <w:sz w:val="20"/>
              </w:rPr>
            </w:pPr>
            <w:r w:rsidRPr="00E976B8">
              <w:rPr>
                <w:rFonts w:ascii="Calibri" w:hAnsi="Calibri"/>
                <w:sz w:val="20"/>
              </w:rPr>
              <w:t>Y3</w:t>
            </w:r>
          </w:p>
          <w:p w14:paraId="0B25518E" w14:textId="77777777" w:rsidR="00462FD3" w:rsidRPr="00E976B8" w:rsidRDefault="00462FD3" w:rsidP="00553E93">
            <w:pPr>
              <w:contextualSpacing/>
              <w:jc w:val="center"/>
              <w:rPr>
                <w:rFonts w:ascii="Calibri" w:hAnsi="Calibri"/>
                <w:sz w:val="20"/>
              </w:rPr>
            </w:pPr>
            <w:r>
              <w:rPr>
                <w:rFonts w:ascii="Calibri" w:hAnsi="Calibri"/>
                <w:sz w:val="20"/>
              </w:rPr>
              <w:t>2027</w:t>
            </w:r>
          </w:p>
        </w:tc>
        <w:tc>
          <w:tcPr>
            <w:tcW w:w="458" w:type="pct"/>
            <w:tcBorders>
              <w:bottom w:val="single" w:sz="4" w:space="0" w:color="auto"/>
            </w:tcBorders>
            <w:shd w:val="clear" w:color="auto" w:fill="FFFF99"/>
            <w:vAlign w:val="center"/>
          </w:tcPr>
          <w:p w14:paraId="31B65C26" w14:textId="77777777" w:rsidR="00462FD3" w:rsidRDefault="00462FD3" w:rsidP="00553E93">
            <w:pPr>
              <w:contextualSpacing/>
              <w:jc w:val="center"/>
              <w:rPr>
                <w:rFonts w:ascii="Calibri" w:hAnsi="Calibri"/>
                <w:sz w:val="20"/>
              </w:rPr>
            </w:pPr>
            <w:r w:rsidRPr="00E976B8">
              <w:rPr>
                <w:rFonts w:ascii="Calibri" w:hAnsi="Calibri"/>
                <w:sz w:val="20"/>
              </w:rPr>
              <w:t>Y4</w:t>
            </w:r>
          </w:p>
          <w:p w14:paraId="3BF9F40C" w14:textId="77777777" w:rsidR="00462FD3" w:rsidRPr="00E976B8" w:rsidRDefault="00462FD3" w:rsidP="00553E93">
            <w:pPr>
              <w:contextualSpacing/>
              <w:jc w:val="center"/>
              <w:rPr>
                <w:rFonts w:ascii="Calibri" w:hAnsi="Calibri"/>
                <w:sz w:val="20"/>
              </w:rPr>
            </w:pPr>
            <w:r>
              <w:rPr>
                <w:rFonts w:ascii="Calibri" w:hAnsi="Calibri"/>
                <w:sz w:val="20"/>
              </w:rPr>
              <w:t>2028</w:t>
            </w:r>
          </w:p>
        </w:tc>
        <w:tc>
          <w:tcPr>
            <w:tcW w:w="357" w:type="pct"/>
            <w:vMerge/>
            <w:shd w:val="clear" w:color="auto" w:fill="FFFF99"/>
            <w:vAlign w:val="center"/>
          </w:tcPr>
          <w:p w14:paraId="7F144CD1" w14:textId="77777777" w:rsidR="00462FD3" w:rsidRPr="00E976B8" w:rsidRDefault="00462FD3" w:rsidP="00553E93">
            <w:pPr>
              <w:contextualSpacing/>
              <w:jc w:val="center"/>
              <w:rPr>
                <w:rFonts w:ascii="Calibri" w:hAnsi="Calibri"/>
                <w:sz w:val="20"/>
              </w:rPr>
            </w:pPr>
          </w:p>
        </w:tc>
        <w:tc>
          <w:tcPr>
            <w:tcW w:w="498" w:type="pct"/>
            <w:shd w:val="clear" w:color="auto" w:fill="FFFF99"/>
            <w:vAlign w:val="center"/>
          </w:tcPr>
          <w:p w14:paraId="48D3F3AC" w14:textId="77777777" w:rsidR="00462FD3" w:rsidRPr="00E976B8" w:rsidRDefault="00462FD3" w:rsidP="00553E93">
            <w:pPr>
              <w:contextualSpacing/>
              <w:jc w:val="center"/>
              <w:rPr>
                <w:rFonts w:ascii="Calibri" w:hAnsi="Calibri"/>
                <w:sz w:val="20"/>
              </w:rPr>
            </w:pPr>
            <w:r w:rsidRPr="00E976B8">
              <w:rPr>
                <w:rFonts w:ascii="Calibri" w:hAnsi="Calibri"/>
                <w:sz w:val="20"/>
              </w:rPr>
              <w:t>Funding Source</w:t>
            </w:r>
          </w:p>
        </w:tc>
        <w:tc>
          <w:tcPr>
            <w:tcW w:w="315" w:type="pct"/>
            <w:shd w:val="clear" w:color="auto" w:fill="FFFF99"/>
            <w:vAlign w:val="center"/>
          </w:tcPr>
          <w:p w14:paraId="0637F02B" w14:textId="77777777" w:rsidR="00462FD3" w:rsidRPr="00E976B8" w:rsidRDefault="00462FD3" w:rsidP="00553E93">
            <w:pPr>
              <w:contextualSpacing/>
              <w:jc w:val="center"/>
              <w:rPr>
                <w:rFonts w:ascii="Calibri" w:hAnsi="Calibri"/>
                <w:sz w:val="20"/>
              </w:rPr>
            </w:pPr>
            <w:r w:rsidRPr="00E976B8">
              <w:rPr>
                <w:rFonts w:ascii="Calibri" w:hAnsi="Calibri"/>
                <w:sz w:val="20"/>
              </w:rPr>
              <w:t>Budget Description</w:t>
            </w:r>
            <w:r>
              <w:rPr>
                <w:rFonts w:ascii="Calibri" w:hAnsi="Calibri"/>
                <w:sz w:val="20"/>
              </w:rPr>
              <w:t xml:space="preserve"> Codes</w:t>
            </w:r>
          </w:p>
        </w:tc>
        <w:tc>
          <w:tcPr>
            <w:tcW w:w="477" w:type="pct"/>
            <w:shd w:val="clear" w:color="auto" w:fill="FFFF99"/>
            <w:vAlign w:val="center"/>
          </w:tcPr>
          <w:p w14:paraId="2B055D91" w14:textId="77777777" w:rsidR="00462FD3" w:rsidRPr="00E976B8" w:rsidRDefault="00462FD3" w:rsidP="00553E93">
            <w:pPr>
              <w:contextualSpacing/>
              <w:jc w:val="center"/>
              <w:rPr>
                <w:rFonts w:ascii="Calibri" w:hAnsi="Calibri"/>
                <w:sz w:val="20"/>
              </w:rPr>
            </w:pPr>
            <w:r w:rsidRPr="00E976B8">
              <w:rPr>
                <w:rFonts w:ascii="Calibri" w:hAnsi="Calibri"/>
                <w:sz w:val="20"/>
              </w:rPr>
              <w:t>Amount</w:t>
            </w:r>
          </w:p>
        </w:tc>
      </w:tr>
      <w:tr w:rsidR="00462FD3" w:rsidRPr="00E976B8" w14:paraId="7BCEF2AD" w14:textId="77777777" w:rsidTr="00553E93">
        <w:trPr>
          <w:cantSplit/>
          <w:trHeight w:val="772"/>
        </w:trPr>
        <w:tc>
          <w:tcPr>
            <w:tcW w:w="508" w:type="pct"/>
            <w:vMerge w:val="restart"/>
            <w:shd w:val="clear" w:color="auto" w:fill="5B9BD5" w:themeFill="accent5"/>
          </w:tcPr>
          <w:p w14:paraId="34939026" w14:textId="77777777" w:rsidR="00462FD3" w:rsidRPr="00E976B8" w:rsidRDefault="00462FD3" w:rsidP="00553E93">
            <w:pPr>
              <w:spacing w:before="60"/>
              <w:contextualSpacing/>
              <w:rPr>
                <w:rFonts w:ascii="Calibri" w:hAnsi="Calibri"/>
                <w:b/>
                <w:sz w:val="20"/>
              </w:rPr>
            </w:pPr>
            <w:r w:rsidRPr="00E976B8">
              <w:rPr>
                <w:rFonts w:ascii="Calibri" w:hAnsi="Calibri"/>
                <w:b/>
                <w:sz w:val="20"/>
              </w:rPr>
              <w:t>Output 1:</w:t>
            </w:r>
            <w:r>
              <w:rPr>
                <w:rFonts w:ascii="Calibri" w:hAnsi="Calibri"/>
                <w:b/>
                <w:sz w:val="20"/>
              </w:rPr>
              <w:t xml:space="preserve"> </w:t>
            </w:r>
            <w:r w:rsidRPr="00913CF4">
              <w:rPr>
                <w:rFonts w:ascii="Calibri" w:hAnsi="Calibri"/>
                <w:b/>
                <w:sz w:val="20"/>
              </w:rPr>
              <w:t>Release of land and destruction of anti-personnel landmines</w:t>
            </w:r>
          </w:p>
          <w:p w14:paraId="1C0DD401" w14:textId="77777777" w:rsidR="00462FD3" w:rsidRPr="00E976B8" w:rsidRDefault="00462FD3" w:rsidP="00553E93">
            <w:pPr>
              <w:contextualSpacing/>
              <w:rPr>
                <w:rFonts w:ascii="Calibri" w:hAnsi="Calibri"/>
                <w:i/>
                <w:sz w:val="20"/>
              </w:rPr>
            </w:pPr>
          </w:p>
          <w:p w14:paraId="598AE7CE" w14:textId="77777777" w:rsidR="00462FD3" w:rsidRPr="00E976B8" w:rsidRDefault="00462FD3" w:rsidP="00553E93">
            <w:pPr>
              <w:contextualSpacing/>
              <w:rPr>
                <w:rFonts w:ascii="Calibri" w:hAnsi="Calibri"/>
                <w:i/>
                <w:sz w:val="20"/>
              </w:rPr>
            </w:pPr>
            <w:r w:rsidRPr="00E976B8">
              <w:rPr>
                <w:rFonts w:ascii="Calibri" w:hAnsi="Calibri"/>
                <w:i/>
                <w:sz w:val="20"/>
              </w:rPr>
              <w:t>Gender marker:</w:t>
            </w:r>
            <w:r>
              <w:rPr>
                <w:rFonts w:ascii="Calibri" w:hAnsi="Calibri"/>
                <w:i/>
                <w:sz w:val="20"/>
              </w:rPr>
              <w:t xml:space="preserve"> 1</w:t>
            </w:r>
          </w:p>
          <w:p w14:paraId="40EBA194" w14:textId="77777777" w:rsidR="00462FD3" w:rsidRPr="00E976B8" w:rsidRDefault="00462FD3" w:rsidP="00553E93">
            <w:pPr>
              <w:spacing w:after="0"/>
              <w:ind w:left="180"/>
              <w:contextualSpacing/>
              <w:rPr>
                <w:rFonts w:ascii="Calibri" w:hAnsi="Calibri"/>
                <w:i/>
                <w:sz w:val="20"/>
              </w:rPr>
            </w:pPr>
          </w:p>
        </w:tc>
        <w:tc>
          <w:tcPr>
            <w:tcW w:w="965" w:type="pct"/>
            <w:shd w:val="clear" w:color="auto" w:fill="5B9BD5" w:themeFill="accent5"/>
            <w:vAlign w:val="center"/>
          </w:tcPr>
          <w:p w14:paraId="2AA27924" w14:textId="77777777" w:rsidR="00462FD3" w:rsidRPr="009A6D56" w:rsidRDefault="00462FD3" w:rsidP="00462FD3">
            <w:pPr>
              <w:pStyle w:val="ListParagraph"/>
              <w:numPr>
                <w:ilvl w:val="1"/>
                <w:numId w:val="21"/>
              </w:numPr>
              <w:spacing w:before="40" w:after="0" w:line="240" w:lineRule="auto"/>
              <w:rPr>
                <w:rFonts w:ascii="Calibri" w:hAnsi="Calibri"/>
                <w:b/>
                <w:bCs/>
                <w:sz w:val="20"/>
              </w:rPr>
            </w:pPr>
            <w:r w:rsidRPr="009A6D56">
              <w:rPr>
                <w:rFonts w:ascii="Calibri" w:hAnsi="Calibri"/>
                <w:b/>
                <w:bCs/>
                <w:sz w:val="20"/>
              </w:rPr>
              <w:t>Activity</w:t>
            </w:r>
          </w:p>
          <w:p w14:paraId="360E33C5" w14:textId="77777777" w:rsidR="00462FD3" w:rsidRPr="009A6D56" w:rsidRDefault="00462FD3" w:rsidP="00553E93">
            <w:pPr>
              <w:pStyle w:val="ListParagraph"/>
              <w:spacing w:before="40" w:after="0"/>
              <w:ind w:left="360"/>
              <w:rPr>
                <w:rFonts w:ascii="Calibri" w:hAnsi="Calibri"/>
                <w:sz w:val="20"/>
              </w:rPr>
            </w:pPr>
            <w:r w:rsidRPr="009A6D56">
              <w:rPr>
                <w:rFonts w:ascii="Calibri" w:hAnsi="Calibri"/>
                <w:sz w:val="20"/>
              </w:rPr>
              <w:t>Land clearance and land reduction</w:t>
            </w:r>
          </w:p>
        </w:tc>
        <w:tc>
          <w:tcPr>
            <w:tcW w:w="407" w:type="pct"/>
            <w:shd w:val="clear" w:color="auto" w:fill="5B9BD5" w:themeFill="accent5"/>
            <w:vAlign w:val="center"/>
          </w:tcPr>
          <w:p w14:paraId="59E4D04D" w14:textId="77777777" w:rsidR="00462FD3" w:rsidRPr="00E976B8" w:rsidRDefault="00462FD3" w:rsidP="00553E93">
            <w:pPr>
              <w:contextualSpacing/>
              <w:rPr>
                <w:rFonts w:ascii="Calibri" w:hAnsi="Calibri"/>
                <w:sz w:val="20"/>
              </w:rPr>
            </w:pPr>
            <w:r>
              <w:rPr>
                <w:rFonts w:ascii="Calibri" w:hAnsi="Calibri"/>
                <w:sz w:val="20"/>
              </w:rPr>
              <w:t>75,000.00</w:t>
            </w:r>
          </w:p>
        </w:tc>
        <w:tc>
          <w:tcPr>
            <w:tcW w:w="507" w:type="pct"/>
            <w:shd w:val="clear" w:color="auto" w:fill="5B9BD5" w:themeFill="accent5"/>
            <w:vAlign w:val="center"/>
          </w:tcPr>
          <w:p w14:paraId="3A17FB9B" w14:textId="77777777" w:rsidR="00462FD3" w:rsidRPr="00E976B8" w:rsidRDefault="00462FD3" w:rsidP="00553E93">
            <w:pPr>
              <w:contextualSpacing/>
              <w:rPr>
                <w:rFonts w:ascii="Calibri" w:hAnsi="Calibri"/>
                <w:sz w:val="20"/>
              </w:rPr>
            </w:pPr>
            <w:r w:rsidRPr="00DA6CD0">
              <w:rPr>
                <w:rFonts w:ascii="Calibri" w:hAnsi="Calibri"/>
                <w:sz w:val="20"/>
                <w:highlight w:val="green"/>
              </w:rPr>
              <w:t>793,798.62</w:t>
            </w:r>
          </w:p>
        </w:tc>
        <w:tc>
          <w:tcPr>
            <w:tcW w:w="508" w:type="pct"/>
            <w:shd w:val="clear" w:color="auto" w:fill="5B9BD5" w:themeFill="accent5"/>
            <w:vAlign w:val="center"/>
          </w:tcPr>
          <w:p w14:paraId="451C36C9" w14:textId="77777777" w:rsidR="00462FD3" w:rsidRPr="00E976B8" w:rsidRDefault="00462FD3" w:rsidP="00553E93">
            <w:pPr>
              <w:contextualSpacing/>
              <w:rPr>
                <w:rFonts w:ascii="Calibri" w:hAnsi="Calibri"/>
                <w:sz w:val="20"/>
              </w:rPr>
            </w:pPr>
            <w:r w:rsidRPr="00DA6CD0">
              <w:rPr>
                <w:rFonts w:ascii="Calibri" w:hAnsi="Calibri"/>
                <w:sz w:val="20"/>
                <w:highlight w:val="green"/>
              </w:rPr>
              <w:t>558,601.50</w:t>
            </w:r>
          </w:p>
        </w:tc>
        <w:tc>
          <w:tcPr>
            <w:tcW w:w="458" w:type="pct"/>
            <w:shd w:val="clear" w:color="auto" w:fill="5B9BD5" w:themeFill="accent5"/>
            <w:vAlign w:val="center"/>
          </w:tcPr>
          <w:p w14:paraId="666E8FD0" w14:textId="77777777" w:rsidR="00462FD3" w:rsidRPr="00E976B8" w:rsidRDefault="00462FD3" w:rsidP="00553E93">
            <w:pPr>
              <w:contextualSpacing/>
              <w:rPr>
                <w:rFonts w:ascii="Calibri" w:hAnsi="Calibri"/>
                <w:sz w:val="20"/>
              </w:rPr>
            </w:pPr>
          </w:p>
        </w:tc>
        <w:tc>
          <w:tcPr>
            <w:tcW w:w="357" w:type="pct"/>
            <w:shd w:val="clear" w:color="auto" w:fill="5B9BD5" w:themeFill="accent5"/>
            <w:vAlign w:val="center"/>
          </w:tcPr>
          <w:p w14:paraId="3A9013C0" w14:textId="77777777" w:rsidR="00462FD3" w:rsidRDefault="00462FD3" w:rsidP="00553E93">
            <w:pPr>
              <w:contextualSpacing/>
              <w:rPr>
                <w:rFonts w:ascii="Calibri" w:hAnsi="Calibri"/>
                <w:sz w:val="20"/>
              </w:rPr>
            </w:pPr>
            <w:r>
              <w:rPr>
                <w:rFonts w:ascii="Calibri" w:hAnsi="Calibri"/>
                <w:sz w:val="20"/>
              </w:rPr>
              <w:t>HALO</w:t>
            </w:r>
          </w:p>
          <w:p w14:paraId="445289E3" w14:textId="77777777" w:rsidR="00462FD3" w:rsidRPr="00E976B8" w:rsidRDefault="00462FD3" w:rsidP="00553E93">
            <w:pPr>
              <w:contextualSpacing/>
              <w:rPr>
                <w:rFonts w:ascii="Calibri" w:hAnsi="Calibri"/>
                <w:sz w:val="20"/>
              </w:rPr>
            </w:pPr>
            <w:r>
              <w:rPr>
                <w:rFonts w:ascii="Calibri" w:hAnsi="Calibri"/>
                <w:sz w:val="20"/>
              </w:rPr>
              <w:t>MAG</w:t>
            </w:r>
          </w:p>
        </w:tc>
        <w:tc>
          <w:tcPr>
            <w:tcW w:w="498" w:type="pct"/>
            <w:shd w:val="clear" w:color="auto" w:fill="5B9BD5" w:themeFill="accent5"/>
            <w:vAlign w:val="center"/>
          </w:tcPr>
          <w:p w14:paraId="2D809AD7"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5B9BD5" w:themeFill="accent5"/>
            <w:vAlign w:val="center"/>
          </w:tcPr>
          <w:p w14:paraId="39C0E79F" w14:textId="77777777" w:rsidR="00462FD3" w:rsidRPr="00E976B8" w:rsidRDefault="00462FD3" w:rsidP="00553E93">
            <w:pPr>
              <w:contextualSpacing/>
              <w:rPr>
                <w:rFonts w:ascii="Calibri" w:hAnsi="Calibri"/>
                <w:sz w:val="20"/>
              </w:rPr>
            </w:pPr>
            <w:r>
              <w:rPr>
                <w:rFonts w:ascii="Calibri" w:hAnsi="Calibri"/>
                <w:sz w:val="20"/>
              </w:rPr>
              <w:t>72200/75700</w:t>
            </w:r>
          </w:p>
        </w:tc>
        <w:tc>
          <w:tcPr>
            <w:tcW w:w="477" w:type="pct"/>
            <w:shd w:val="clear" w:color="auto" w:fill="4472C4" w:themeFill="accent1"/>
          </w:tcPr>
          <w:p w14:paraId="38829D79" w14:textId="77777777" w:rsidR="00462FD3" w:rsidRDefault="00462FD3" w:rsidP="00553E93">
            <w:pPr>
              <w:tabs>
                <w:tab w:val="left" w:pos="639"/>
              </w:tabs>
              <w:contextualSpacing/>
              <w:rPr>
                <w:rFonts w:ascii="Calibri" w:hAnsi="Calibri"/>
                <w:sz w:val="20"/>
              </w:rPr>
            </w:pPr>
            <w:r w:rsidRPr="00E976B8">
              <w:rPr>
                <w:rFonts w:ascii="Calibri" w:hAnsi="Calibri"/>
                <w:sz w:val="20"/>
              </w:rPr>
              <w:tab/>
            </w:r>
          </w:p>
          <w:p w14:paraId="05DFF537" w14:textId="77777777" w:rsidR="00462FD3" w:rsidRPr="00181CB8" w:rsidRDefault="00462FD3" w:rsidP="00553E93">
            <w:pPr>
              <w:rPr>
                <w:rFonts w:ascii="Calibri" w:hAnsi="Calibri"/>
                <w:sz w:val="20"/>
              </w:rPr>
            </w:pPr>
            <w:r>
              <w:rPr>
                <w:rFonts w:ascii="Calibri" w:hAnsi="Calibri"/>
                <w:sz w:val="20"/>
              </w:rPr>
              <w:t>1,427,400.12</w:t>
            </w:r>
          </w:p>
        </w:tc>
      </w:tr>
      <w:tr w:rsidR="00462FD3" w:rsidRPr="00E976B8" w14:paraId="3D29341F" w14:textId="77777777" w:rsidTr="00553E93">
        <w:trPr>
          <w:cantSplit/>
          <w:trHeight w:val="1709"/>
        </w:trPr>
        <w:tc>
          <w:tcPr>
            <w:tcW w:w="508" w:type="pct"/>
            <w:vMerge/>
            <w:shd w:val="clear" w:color="auto" w:fill="5B9BD5" w:themeFill="accent5"/>
          </w:tcPr>
          <w:p w14:paraId="4D40E3CA" w14:textId="77777777" w:rsidR="00462FD3" w:rsidRPr="00E976B8" w:rsidRDefault="00462FD3" w:rsidP="00553E93">
            <w:pPr>
              <w:contextualSpacing/>
              <w:rPr>
                <w:rFonts w:ascii="Calibri" w:hAnsi="Calibri"/>
                <w:sz w:val="20"/>
              </w:rPr>
            </w:pPr>
          </w:p>
        </w:tc>
        <w:tc>
          <w:tcPr>
            <w:tcW w:w="965" w:type="pct"/>
            <w:shd w:val="clear" w:color="auto" w:fill="5B9BD5" w:themeFill="accent5"/>
            <w:vAlign w:val="center"/>
          </w:tcPr>
          <w:p w14:paraId="4D6F897C" w14:textId="77777777" w:rsidR="00462FD3" w:rsidRPr="009A6D56" w:rsidRDefault="00462FD3" w:rsidP="00462FD3">
            <w:pPr>
              <w:pStyle w:val="ListParagraph"/>
              <w:numPr>
                <w:ilvl w:val="0"/>
                <w:numId w:val="5"/>
              </w:numPr>
              <w:spacing w:before="40" w:after="0" w:line="240" w:lineRule="auto"/>
              <w:jc w:val="both"/>
              <w:rPr>
                <w:rFonts w:ascii="Calibri" w:hAnsi="Calibri"/>
                <w:vanish/>
                <w:sz w:val="20"/>
              </w:rPr>
            </w:pPr>
          </w:p>
          <w:p w14:paraId="4AFA305D" w14:textId="77777777" w:rsidR="00462FD3" w:rsidRPr="009A6D56" w:rsidRDefault="00462FD3" w:rsidP="00462FD3">
            <w:pPr>
              <w:pStyle w:val="ListParagraph"/>
              <w:numPr>
                <w:ilvl w:val="1"/>
                <w:numId w:val="5"/>
              </w:numPr>
              <w:spacing w:before="40" w:after="0" w:line="240" w:lineRule="auto"/>
              <w:jc w:val="both"/>
              <w:rPr>
                <w:rFonts w:ascii="Calibri" w:hAnsi="Calibri"/>
                <w:vanish/>
                <w:sz w:val="20"/>
              </w:rPr>
            </w:pPr>
          </w:p>
          <w:p w14:paraId="7B1E4336" w14:textId="77777777" w:rsidR="00462FD3" w:rsidRPr="009A6D56" w:rsidRDefault="00462FD3" w:rsidP="00462FD3">
            <w:pPr>
              <w:pStyle w:val="ListParagraph"/>
              <w:numPr>
                <w:ilvl w:val="1"/>
                <w:numId w:val="5"/>
              </w:numPr>
              <w:spacing w:before="40" w:after="0" w:line="240" w:lineRule="auto"/>
              <w:jc w:val="both"/>
              <w:rPr>
                <w:rFonts w:ascii="Calibri" w:hAnsi="Calibri"/>
                <w:b/>
                <w:bCs/>
                <w:sz w:val="20"/>
              </w:rPr>
            </w:pPr>
            <w:r w:rsidRPr="009A6D56">
              <w:rPr>
                <w:rFonts w:ascii="Calibri" w:hAnsi="Calibri"/>
                <w:b/>
                <w:bCs/>
                <w:sz w:val="20"/>
              </w:rPr>
              <w:t>Activity</w:t>
            </w:r>
          </w:p>
          <w:p w14:paraId="5305703E" w14:textId="77777777" w:rsidR="00462FD3" w:rsidRPr="009A6D56" w:rsidRDefault="00462FD3" w:rsidP="00553E93">
            <w:pPr>
              <w:pStyle w:val="ListParagraph"/>
              <w:spacing w:before="40" w:after="0"/>
              <w:ind w:left="360"/>
              <w:rPr>
                <w:rFonts w:ascii="Calibri" w:hAnsi="Calibri"/>
                <w:iCs/>
                <w:sz w:val="20"/>
              </w:rPr>
            </w:pPr>
            <w:r w:rsidRPr="009A6D56">
              <w:rPr>
                <w:rFonts w:ascii="Calibri" w:hAnsi="Calibri"/>
                <w:iCs/>
                <w:sz w:val="20"/>
              </w:rPr>
              <w:t>Establish community grievance mechanism, conduct community safeguarding trainings (SESP) and monitor social environmental risks</w:t>
            </w:r>
          </w:p>
        </w:tc>
        <w:tc>
          <w:tcPr>
            <w:tcW w:w="407" w:type="pct"/>
            <w:shd w:val="clear" w:color="auto" w:fill="5B9BD5" w:themeFill="accent5"/>
            <w:vAlign w:val="center"/>
          </w:tcPr>
          <w:p w14:paraId="12AFDDA8" w14:textId="77777777" w:rsidR="00462FD3" w:rsidRPr="00E976B8" w:rsidRDefault="00462FD3" w:rsidP="00553E93">
            <w:pPr>
              <w:contextualSpacing/>
              <w:rPr>
                <w:rFonts w:ascii="Calibri" w:hAnsi="Calibri"/>
                <w:sz w:val="20"/>
              </w:rPr>
            </w:pPr>
          </w:p>
        </w:tc>
        <w:tc>
          <w:tcPr>
            <w:tcW w:w="507" w:type="pct"/>
            <w:shd w:val="clear" w:color="auto" w:fill="5B9BD5" w:themeFill="accent5"/>
            <w:vAlign w:val="center"/>
          </w:tcPr>
          <w:p w14:paraId="7FD7356B" w14:textId="77777777" w:rsidR="00462FD3" w:rsidRPr="00E976B8" w:rsidRDefault="00462FD3" w:rsidP="00553E93">
            <w:pPr>
              <w:contextualSpacing/>
              <w:rPr>
                <w:rFonts w:ascii="Calibri" w:hAnsi="Calibri"/>
                <w:sz w:val="20"/>
              </w:rPr>
            </w:pPr>
            <w:r>
              <w:rPr>
                <w:rFonts w:ascii="Calibri" w:hAnsi="Calibri"/>
                <w:sz w:val="20"/>
              </w:rPr>
              <w:t>14,500.00</w:t>
            </w:r>
          </w:p>
        </w:tc>
        <w:tc>
          <w:tcPr>
            <w:tcW w:w="508" w:type="pct"/>
            <w:shd w:val="clear" w:color="auto" w:fill="5B9BD5" w:themeFill="accent5"/>
            <w:vAlign w:val="center"/>
          </w:tcPr>
          <w:p w14:paraId="7E293D55" w14:textId="77777777" w:rsidR="00462FD3" w:rsidRPr="00E976B8" w:rsidRDefault="00462FD3" w:rsidP="00553E93">
            <w:pPr>
              <w:contextualSpacing/>
              <w:rPr>
                <w:rFonts w:ascii="Calibri" w:hAnsi="Calibri"/>
                <w:sz w:val="20"/>
              </w:rPr>
            </w:pPr>
            <w:r>
              <w:rPr>
                <w:rFonts w:ascii="Calibri" w:hAnsi="Calibri"/>
                <w:sz w:val="20"/>
              </w:rPr>
              <w:t>14,500.00</w:t>
            </w:r>
          </w:p>
        </w:tc>
        <w:tc>
          <w:tcPr>
            <w:tcW w:w="458" w:type="pct"/>
            <w:shd w:val="clear" w:color="auto" w:fill="5B9BD5" w:themeFill="accent5"/>
            <w:vAlign w:val="center"/>
          </w:tcPr>
          <w:p w14:paraId="0F22E2A3" w14:textId="77777777" w:rsidR="00462FD3" w:rsidRPr="00E976B8" w:rsidRDefault="00462FD3" w:rsidP="00553E93">
            <w:pPr>
              <w:contextualSpacing/>
              <w:rPr>
                <w:rFonts w:ascii="Calibri" w:hAnsi="Calibri"/>
                <w:sz w:val="20"/>
              </w:rPr>
            </w:pPr>
            <w:r>
              <w:rPr>
                <w:rFonts w:ascii="Calibri" w:hAnsi="Calibri"/>
                <w:sz w:val="20"/>
              </w:rPr>
              <w:t>11,000.00</w:t>
            </w:r>
          </w:p>
        </w:tc>
        <w:tc>
          <w:tcPr>
            <w:tcW w:w="357" w:type="pct"/>
            <w:shd w:val="clear" w:color="auto" w:fill="5B9BD5" w:themeFill="accent5"/>
            <w:vAlign w:val="center"/>
          </w:tcPr>
          <w:p w14:paraId="485D4B53" w14:textId="77777777" w:rsidR="00462FD3" w:rsidRPr="00E976B8" w:rsidRDefault="00462FD3" w:rsidP="00553E93">
            <w:pPr>
              <w:contextualSpacing/>
              <w:rPr>
                <w:rFonts w:ascii="Calibri" w:hAnsi="Calibri"/>
                <w:sz w:val="20"/>
              </w:rPr>
            </w:pPr>
            <w:r>
              <w:rPr>
                <w:rFonts w:ascii="Calibri" w:hAnsi="Calibri"/>
                <w:sz w:val="20"/>
              </w:rPr>
              <w:t>UNDP</w:t>
            </w:r>
          </w:p>
        </w:tc>
        <w:tc>
          <w:tcPr>
            <w:tcW w:w="498" w:type="pct"/>
            <w:shd w:val="clear" w:color="auto" w:fill="5B9BD5" w:themeFill="accent5"/>
            <w:vAlign w:val="center"/>
          </w:tcPr>
          <w:p w14:paraId="3E1F8D43"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5B9BD5" w:themeFill="accent5"/>
            <w:vAlign w:val="center"/>
          </w:tcPr>
          <w:p w14:paraId="5B7B2293" w14:textId="77777777" w:rsidR="00462FD3" w:rsidRPr="00E976B8" w:rsidRDefault="00462FD3" w:rsidP="00553E93">
            <w:pPr>
              <w:contextualSpacing/>
              <w:rPr>
                <w:rFonts w:ascii="Calibri" w:hAnsi="Calibri"/>
                <w:sz w:val="20"/>
              </w:rPr>
            </w:pPr>
            <w:r>
              <w:rPr>
                <w:rFonts w:ascii="Calibri" w:hAnsi="Calibri"/>
                <w:sz w:val="20"/>
              </w:rPr>
              <w:t>71600/75700</w:t>
            </w:r>
          </w:p>
        </w:tc>
        <w:tc>
          <w:tcPr>
            <w:tcW w:w="477" w:type="pct"/>
            <w:shd w:val="clear" w:color="auto" w:fill="4472C4" w:themeFill="accent1"/>
          </w:tcPr>
          <w:p w14:paraId="1DEA3613" w14:textId="77777777" w:rsidR="00462FD3" w:rsidRPr="00E976B8" w:rsidRDefault="00462FD3" w:rsidP="00553E93">
            <w:pPr>
              <w:contextualSpacing/>
              <w:rPr>
                <w:rFonts w:ascii="Calibri" w:hAnsi="Calibri"/>
                <w:sz w:val="20"/>
              </w:rPr>
            </w:pPr>
            <w:r>
              <w:rPr>
                <w:rFonts w:ascii="Calibri" w:hAnsi="Calibri"/>
                <w:sz w:val="20"/>
              </w:rPr>
              <w:t>40,000.00</w:t>
            </w:r>
          </w:p>
        </w:tc>
      </w:tr>
      <w:tr w:rsidR="00462FD3" w:rsidRPr="00E976B8" w14:paraId="23BF23C2" w14:textId="77777777" w:rsidTr="00553E93">
        <w:trPr>
          <w:cantSplit/>
          <w:trHeight w:val="90"/>
        </w:trPr>
        <w:tc>
          <w:tcPr>
            <w:tcW w:w="508" w:type="pct"/>
            <w:vMerge/>
            <w:shd w:val="clear" w:color="auto" w:fill="5B9BD5" w:themeFill="accent5"/>
          </w:tcPr>
          <w:p w14:paraId="70C14C18" w14:textId="77777777" w:rsidR="00462FD3" w:rsidRPr="00E976B8" w:rsidRDefault="00462FD3" w:rsidP="00553E93">
            <w:pPr>
              <w:contextualSpacing/>
              <w:rPr>
                <w:rFonts w:ascii="Calibri" w:hAnsi="Calibri"/>
                <w:sz w:val="20"/>
              </w:rPr>
            </w:pPr>
          </w:p>
        </w:tc>
        <w:tc>
          <w:tcPr>
            <w:tcW w:w="965" w:type="pct"/>
            <w:tcBorders>
              <w:top w:val="single" w:sz="4" w:space="0" w:color="auto"/>
              <w:bottom w:val="single" w:sz="4" w:space="0" w:color="auto"/>
            </w:tcBorders>
            <w:shd w:val="clear" w:color="auto" w:fill="5B9BD5" w:themeFill="accent5"/>
            <w:vAlign w:val="center"/>
          </w:tcPr>
          <w:p w14:paraId="429135D2" w14:textId="77777777" w:rsidR="00462FD3" w:rsidRPr="009A6D56" w:rsidRDefault="00462FD3" w:rsidP="00462FD3">
            <w:pPr>
              <w:pStyle w:val="ListParagraph"/>
              <w:numPr>
                <w:ilvl w:val="1"/>
                <w:numId w:val="5"/>
              </w:numPr>
              <w:spacing w:before="40" w:after="0" w:line="240" w:lineRule="auto"/>
              <w:jc w:val="both"/>
              <w:rPr>
                <w:rFonts w:ascii="Calibri" w:hAnsi="Calibri"/>
                <w:b/>
                <w:bCs/>
                <w:sz w:val="20"/>
              </w:rPr>
            </w:pPr>
            <w:r w:rsidRPr="009A6D56">
              <w:rPr>
                <w:rFonts w:ascii="Calibri" w:hAnsi="Calibri"/>
                <w:b/>
                <w:bCs/>
                <w:sz w:val="20"/>
              </w:rPr>
              <w:t xml:space="preserve">Activity </w:t>
            </w:r>
          </w:p>
          <w:p w14:paraId="57CA91EE" w14:textId="77777777" w:rsidR="00462FD3" w:rsidRPr="009A6D56" w:rsidRDefault="00462FD3" w:rsidP="00553E93">
            <w:pPr>
              <w:pStyle w:val="ListParagraph"/>
              <w:spacing w:before="40" w:after="0"/>
              <w:ind w:left="360"/>
              <w:rPr>
                <w:rFonts w:ascii="Calibri" w:hAnsi="Calibri"/>
                <w:sz w:val="20"/>
              </w:rPr>
            </w:pPr>
            <w:r w:rsidRPr="009A6D56">
              <w:rPr>
                <w:rFonts w:ascii="Calibri" w:hAnsi="Calibri"/>
                <w:sz w:val="20"/>
              </w:rPr>
              <w:t>Conduct landmine victim survey</w:t>
            </w:r>
          </w:p>
        </w:tc>
        <w:tc>
          <w:tcPr>
            <w:tcW w:w="407" w:type="pct"/>
            <w:tcBorders>
              <w:top w:val="single" w:sz="4" w:space="0" w:color="auto"/>
              <w:bottom w:val="single" w:sz="4" w:space="0" w:color="auto"/>
            </w:tcBorders>
            <w:shd w:val="clear" w:color="auto" w:fill="5B9BD5" w:themeFill="accent5"/>
            <w:vAlign w:val="center"/>
          </w:tcPr>
          <w:p w14:paraId="114D2CBC" w14:textId="77777777" w:rsidR="00462FD3" w:rsidRPr="00E976B8" w:rsidRDefault="00462FD3" w:rsidP="00553E93">
            <w:pPr>
              <w:contextualSpacing/>
              <w:rPr>
                <w:rFonts w:ascii="Calibri" w:hAnsi="Calibri"/>
                <w:sz w:val="20"/>
              </w:rPr>
            </w:pPr>
          </w:p>
        </w:tc>
        <w:tc>
          <w:tcPr>
            <w:tcW w:w="507" w:type="pct"/>
            <w:tcBorders>
              <w:top w:val="single" w:sz="4" w:space="0" w:color="auto"/>
              <w:bottom w:val="single" w:sz="4" w:space="0" w:color="auto"/>
            </w:tcBorders>
            <w:shd w:val="clear" w:color="auto" w:fill="5B9BD5" w:themeFill="accent5"/>
            <w:vAlign w:val="center"/>
          </w:tcPr>
          <w:p w14:paraId="58B9D088" w14:textId="77777777" w:rsidR="00462FD3" w:rsidRPr="00E976B8" w:rsidRDefault="00462FD3" w:rsidP="00553E93">
            <w:pPr>
              <w:contextualSpacing/>
              <w:rPr>
                <w:rFonts w:ascii="Calibri" w:hAnsi="Calibri"/>
                <w:sz w:val="20"/>
              </w:rPr>
            </w:pPr>
            <w:r>
              <w:rPr>
                <w:rFonts w:ascii="Calibri" w:hAnsi="Calibri"/>
                <w:sz w:val="20"/>
              </w:rPr>
              <w:t>50,000.00</w:t>
            </w:r>
          </w:p>
        </w:tc>
        <w:tc>
          <w:tcPr>
            <w:tcW w:w="508" w:type="pct"/>
            <w:tcBorders>
              <w:top w:val="single" w:sz="4" w:space="0" w:color="auto"/>
              <w:bottom w:val="single" w:sz="4" w:space="0" w:color="auto"/>
            </w:tcBorders>
            <w:shd w:val="clear" w:color="auto" w:fill="5B9BD5" w:themeFill="accent5"/>
            <w:vAlign w:val="center"/>
          </w:tcPr>
          <w:p w14:paraId="6B81E000" w14:textId="77777777" w:rsidR="00462FD3" w:rsidRPr="00E976B8" w:rsidRDefault="00462FD3" w:rsidP="00553E93">
            <w:pPr>
              <w:contextualSpacing/>
              <w:rPr>
                <w:rFonts w:ascii="Calibri" w:hAnsi="Calibri"/>
                <w:sz w:val="20"/>
              </w:rPr>
            </w:pPr>
          </w:p>
        </w:tc>
        <w:tc>
          <w:tcPr>
            <w:tcW w:w="458" w:type="pct"/>
            <w:tcBorders>
              <w:top w:val="single" w:sz="4" w:space="0" w:color="auto"/>
              <w:bottom w:val="single" w:sz="4" w:space="0" w:color="auto"/>
            </w:tcBorders>
            <w:shd w:val="clear" w:color="auto" w:fill="5B9BD5" w:themeFill="accent5"/>
            <w:vAlign w:val="center"/>
          </w:tcPr>
          <w:p w14:paraId="707B3DBC" w14:textId="77777777" w:rsidR="00462FD3" w:rsidRPr="00E976B8" w:rsidRDefault="00462FD3" w:rsidP="00553E93">
            <w:pPr>
              <w:contextualSpacing/>
              <w:rPr>
                <w:rFonts w:ascii="Calibri" w:hAnsi="Calibri"/>
                <w:sz w:val="20"/>
              </w:rPr>
            </w:pPr>
          </w:p>
        </w:tc>
        <w:tc>
          <w:tcPr>
            <w:tcW w:w="357" w:type="pct"/>
            <w:tcBorders>
              <w:top w:val="single" w:sz="4" w:space="0" w:color="auto"/>
              <w:bottom w:val="single" w:sz="4" w:space="0" w:color="auto"/>
            </w:tcBorders>
            <w:shd w:val="clear" w:color="auto" w:fill="5B9BD5" w:themeFill="accent5"/>
            <w:vAlign w:val="center"/>
          </w:tcPr>
          <w:p w14:paraId="42FC3821" w14:textId="77777777" w:rsidR="00462FD3" w:rsidRPr="00E976B8" w:rsidRDefault="00462FD3" w:rsidP="00553E93">
            <w:pPr>
              <w:contextualSpacing/>
              <w:rPr>
                <w:rFonts w:ascii="Calibri" w:hAnsi="Calibri"/>
                <w:sz w:val="20"/>
              </w:rPr>
            </w:pPr>
            <w:r>
              <w:rPr>
                <w:rFonts w:ascii="Calibri" w:hAnsi="Calibri"/>
                <w:sz w:val="20"/>
              </w:rPr>
              <w:t>Ministry of Defence/UNDP</w:t>
            </w:r>
          </w:p>
        </w:tc>
        <w:tc>
          <w:tcPr>
            <w:tcW w:w="498" w:type="pct"/>
            <w:tcBorders>
              <w:top w:val="single" w:sz="4" w:space="0" w:color="auto"/>
              <w:bottom w:val="single" w:sz="4" w:space="0" w:color="auto"/>
            </w:tcBorders>
            <w:shd w:val="clear" w:color="auto" w:fill="5B9BD5" w:themeFill="accent5"/>
            <w:vAlign w:val="center"/>
          </w:tcPr>
          <w:p w14:paraId="610213F1"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tcBorders>
              <w:top w:val="single" w:sz="4" w:space="0" w:color="auto"/>
              <w:bottom w:val="single" w:sz="4" w:space="0" w:color="auto"/>
            </w:tcBorders>
            <w:shd w:val="clear" w:color="auto" w:fill="5B9BD5" w:themeFill="accent5"/>
            <w:vAlign w:val="center"/>
          </w:tcPr>
          <w:p w14:paraId="27C3E91B" w14:textId="77777777" w:rsidR="00462FD3" w:rsidRPr="00E976B8" w:rsidRDefault="00462FD3" w:rsidP="00553E93">
            <w:pPr>
              <w:contextualSpacing/>
              <w:rPr>
                <w:rFonts w:ascii="Calibri" w:hAnsi="Calibri"/>
                <w:sz w:val="20"/>
              </w:rPr>
            </w:pPr>
            <w:r>
              <w:rPr>
                <w:rFonts w:ascii="Calibri" w:hAnsi="Calibri"/>
                <w:sz w:val="20"/>
              </w:rPr>
              <w:t>71300/71600/72410/74200/75700/</w:t>
            </w:r>
          </w:p>
        </w:tc>
        <w:tc>
          <w:tcPr>
            <w:tcW w:w="477" w:type="pct"/>
            <w:tcBorders>
              <w:top w:val="single" w:sz="4" w:space="0" w:color="auto"/>
              <w:bottom w:val="single" w:sz="4" w:space="0" w:color="auto"/>
            </w:tcBorders>
            <w:shd w:val="clear" w:color="auto" w:fill="4472C4" w:themeFill="accent1"/>
          </w:tcPr>
          <w:p w14:paraId="21D28182" w14:textId="77777777" w:rsidR="00462FD3" w:rsidRPr="00E976B8" w:rsidRDefault="00462FD3" w:rsidP="00553E93">
            <w:pPr>
              <w:contextualSpacing/>
              <w:rPr>
                <w:rFonts w:ascii="Calibri" w:hAnsi="Calibri"/>
                <w:sz w:val="20"/>
              </w:rPr>
            </w:pPr>
            <w:r>
              <w:rPr>
                <w:rFonts w:ascii="Calibri" w:hAnsi="Calibri"/>
                <w:sz w:val="20"/>
              </w:rPr>
              <w:t>50,000.00</w:t>
            </w:r>
          </w:p>
        </w:tc>
      </w:tr>
      <w:tr w:rsidR="00462FD3" w:rsidRPr="00E976B8" w14:paraId="2D3615EB" w14:textId="77777777" w:rsidTr="00553E93">
        <w:trPr>
          <w:cantSplit/>
          <w:trHeight w:val="377"/>
        </w:trPr>
        <w:tc>
          <w:tcPr>
            <w:tcW w:w="508" w:type="pct"/>
            <w:vMerge/>
            <w:tcBorders>
              <w:bottom w:val="single" w:sz="4" w:space="0" w:color="auto"/>
            </w:tcBorders>
            <w:shd w:val="clear" w:color="auto" w:fill="5B9BD5" w:themeFill="accent5"/>
          </w:tcPr>
          <w:p w14:paraId="76CB808C" w14:textId="77777777" w:rsidR="00462FD3" w:rsidRPr="00E976B8" w:rsidRDefault="00462FD3" w:rsidP="00553E93">
            <w:pPr>
              <w:contextualSpacing/>
              <w:rPr>
                <w:rFonts w:ascii="Calibri" w:hAnsi="Calibri"/>
                <w:sz w:val="20"/>
              </w:rPr>
            </w:pPr>
          </w:p>
        </w:tc>
        <w:tc>
          <w:tcPr>
            <w:tcW w:w="4015" w:type="pct"/>
            <w:gridSpan w:val="8"/>
            <w:tcBorders>
              <w:top w:val="single" w:sz="4" w:space="0" w:color="auto"/>
              <w:bottom w:val="single" w:sz="4" w:space="0" w:color="auto"/>
            </w:tcBorders>
            <w:shd w:val="clear" w:color="auto" w:fill="5B9BD5" w:themeFill="accent5"/>
            <w:vAlign w:val="center"/>
          </w:tcPr>
          <w:p w14:paraId="780F681A" w14:textId="77777777" w:rsidR="00462FD3" w:rsidRPr="00E976B8" w:rsidRDefault="00462FD3" w:rsidP="00553E93">
            <w:pPr>
              <w:spacing w:after="0"/>
              <w:contextualSpacing/>
              <w:rPr>
                <w:rFonts w:ascii="Calibri" w:hAnsi="Calibri"/>
                <w:b/>
                <w:sz w:val="20"/>
              </w:rPr>
            </w:pPr>
            <w:r w:rsidRPr="00E976B8">
              <w:rPr>
                <w:rFonts w:ascii="Calibri" w:hAnsi="Calibri"/>
                <w:b/>
                <w:sz w:val="20"/>
              </w:rPr>
              <w:t>Sub-Total for Output 1</w:t>
            </w:r>
          </w:p>
        </w:tc>
        <w:tc>
          <w:tcPr>
            <w:tcW w:w="477" w:type="pct"/>
            <w:tcBorders>
              <w:top w:val="single" w:sz="4" w:space="0" w:color="auto"/>
              <w:bottom w:val="single" w:sz="4" w:space="0" w:color="auto"/>
            </w:tcBorders>
            <w:shd w:val="clear" w:color="auto" w:fill="4472C4" w:themeFill="accent1"/>
          </w:tcPr>
          <w:p w14:paraId="0219A75C" w14:textId="77777777" w:rsidR="00462FD3" w:rsidRPr="00E976B8" w:rsidRDefault="00462FD3" w:rsidP="00553E93">
            <w:pPr>
              <w:spacing w:after="0"/>
              <w:contextualSpacing/>
              <w:rPr>
                <w:rFonts w:ascii="Calibri" w:hAnsi="Calibri"/>
                <w:sz w:val="20"/>
              </w:rPr>
            </w:pPr>
            <w:r w:rsidRPr="00420709">
              <w:rPr>
                <w:rFonts w:ascii="Calibri" w:hAnsi="Calibri"/>
                <w:sz w:val="20"/>
              </w:rPr>
              <w:t>1,</w:t>
            </w:r>
            <w:r>
              <w:rPr>
                <w:rFonts w:ascii="Calibri" w:hAnsi="Calibri"/>
                <w:sz w:val="20"/>
              </w:rPr>
              <w:t>5</w:t>
            </w:r>
            <w:r w:rsidRPr="00420709">
              <w:rPr>
                <w:rFonts w:ascii="Calibri" w:hAnsi="Calibri"/>
                <w:sz w:val="20"/>
              </w:rPr>
              <w:t>17,400.12</w:t>
            </w:r>
          </w:p>
        </w:tc>
      </w:tr>
      <w:tr w:rsidR="00462FD3" w:rsidRPr="00E976B8" w14:paraId="507D5398" w14:textId="77777777" w:rsidTr="00553E93">
        <w:trPr>
          <w:cantSplit/>
          <w:trHeight w:val="90"/>
        </w:trPr>
        <w:tc>
          <w:tcPr>
            <w:tcW w:w="508" w:type="pct"/>
            <w:vMerge w:val="restart"/>
            <w:shd w:val="clear" w:color="auto" w:fill="C5E0B3" w:themeFill="accent6" w:themeFillTint="66"/>
          </w:tcPr>
          <w:p w14:paraId="0EF39345" w14:textId="77777777" w:rsidR="00462FD3" w:rsidRPr="00E976B8" w:rsidRDefault="00462FD3" w:rsidP="00553E93">
            <w:pPr>
              <w:spacing w:before="60"/>
              <w:contextualSpacing/>
              <w:rPr>
                <w:rFonts w:ascii="Calibri" w:hAnsi="Calibri"/>
                <w:b/>
                <w:sz w:val="20"/>
              </w:rPr>
            </w:pPr>
            <w:r w:rsidRPr="00E976B8">
              <w:rPr>
                <w:rFonts w:ascii="Calibri" w:hAnsi="Calibri"/>
                <w:b/>
                <w:sz w:val="20"/>
              </w:rPr>
              <w:lastRenderedPageBreak/>
              <w:t>Output 2:</w:t>
            </w:r>
            <w:r>
              <w:rPr>
                <w:rFonts w:ascii="Calibri" w:hAnsi="Calibri"/>
                <w:b/>
                <w:sz w:val="20"/>
              </w:rPr>
              <w:t xml:space="preserve"> </w:t>
            </w:r>
            <w:r w:rsidRPr="00913CF4">
              <w:rPr>
                <w:rFonts w:ascii="Calibri" w:hAnsi="Calibri"/>
                <w:b/>
                <w:sz w:val="20"/>
              </w:rPr>
              <w:t>Diversified livelihood opportunities and infrastructure for resilience (UNDP CPD Output 2.1 and 2.3)</w:t>
            </w:r>
          </w:p>
          <w:p w14:paraId="31657FB4" w14:textId="77777777" w:rsidR="00462FD3" w:rsidRPr="00E976B8" w:rsidRDefault="00462FD3" w:rsidP="00553E93">
            <w:pPr>
              <w:contextualSpacing/>
              <w:rPr>
                <w:rFonts w:ascii="Calibri" w:hAnsi="Calibri"/>
                <w:i/>
                <w:sz w:val="20"/>
              </w:rPr>
            </w:pPr>
          </w:p>
          <w:p w14:paraId="1DE0FABA" w14:textId="77777777" w:rsidR="00462FD3" w:rsidRPr="00E976B8" w:rsidRDefault="00462FD3" w:rsidP="00553E93">
            <w:pPr>
              <w:contextualSpacing/>
              <w:rPr>
                <w:rFonts w:ascii="Calibri" w:hAnsi="Calibri"/>
                <w:i/>
                <w:sz w:val="20"/>
              </w:rPr>
            </w:pPr>
            <w:r w:rsidRPr="00E976B8">
              <w:rPr>
                <w:rFonts w:ascii="Calibri" w:hAnsi="Calibri"/>
                <w:i/>
                <w:sz w:val="20"/>
              </w:rPr>
              <w:t>Gender marker:</w:t>
            </w:r>
            <w:r>
              <w:rPr>
                <w:rFonts w:ascii="Calibri" w:hAnsi="Calibri"/>
                <w:i/>
                <w:sz w:val="20"/>
              </w:rPr>
              <w:t xml:space="preserve"> 2</w:t>
            </w:r>
          </w:p>
          <w:p w14:paraId="5AFF7F58" w14:textId="77777777" w:rsidR="00462FD3" w:rsidRPr="00E976B8" w:rsidRDefault="00462FD3" w:rsidP="00553E93">
            <w:pPr>
              <w:spacing w:after="0"/>
              <w:ind w:left="180"/>
              <w:contextualSpacing/>
              <w:rPr>
                <w:rFonts w:ascii="Calibri" w:hAnsi="Calibri"/>
                <w:sz w:val="20"/>
              </w:rPr>
            </w:pPr>
          </w:p>
        </w:tc>
        <w:tc>
          <w:tcPr>
            <w:tcW w:w="965" w:type="pct"/>
            <w:tcBorders>
              <w:top w:val="single" w:sz="4" w:space="0" w:color="auto"/>
            </w:tcBorders>
            <w:shd w:val="clear" w:color="auto" w:fill="C5E0B3" w:themeFill="accent6" w:themeFillTint="66"/>
            <w:vAlign w:val="center"/>
          </w:tcPr>
          <w:p w14:paraId="16C541A4" w14:textId="77777777" w:rsidR="00462FD3" w:rsidRPr="00CF57C3" w:rsidRDefault="00462FD3" w:rsidP="00553E93">
            <w:pPr>
              <w:spacing w:after="0"/>
              <w:contextualSpacing/>
              <w:rPr>
                <w:rFonts w:ascii="Calibri" w:hAnsi="Calibri"/>
                <w:b/>
                <w:bCs/>
                <w:sz w:val="20"/>
              </w:rPr>
            </w:pPr>
            <w:r w:rsidRPr="00CF57C3">
              <w:rPr>
                <w:rFonts w:ascii="Calibri" w:hAnsi="Calibri"/>
                <w:b/>
                <w:bCs/>
                <w:sz w:val="20"/>
              </w:rPr>
              <w:t xml:space="preserve">2.1 Activity </w:t>
            </w:r>
          </w:p>
          <w:p w14:paraId="2873EEEC" w14:textId="77777777" w:rsidR="00462FD3" w:rsidRPr="00E976B8" w:rsidRDefault="00462FD3" w:rsidP="00553E93">
            <w:pPr>
              <w:spacing w:after="0"/>
              <w:contextualSpacing/>
              <w:rPr>
                <w:rFonts w:ascii="Calibri" w:hAnsi="Calibri"/>
                <w:sz w:val="20"/>
              </w:rPr>
            </w:pPr>
            <w:r w:rsidRPr="00CF57C3">
              <w:rPr>
                <w:rFonts w:ascii="Calibri" w:hAnsi="Calibri"/>
                <w:sz w:val="20"/>
              </w:rPr>
              <w:t>Infrastructure development for productive use and ensuring access to social services</w:t>
            </w:r>
          </w:p>
        </w:tc>
        <w:tc>
          <w:tcPr>
            <w:tcW w:w="407" w:type="pct"/>
            <w:tcBorders>
              <w:top w:val="single" w:sz="4" w:space="0" w:color="auto"/>
            </w:tcBorders>
            <w:shd w:val="clear" w:color="auto" w:fill="C5E0B3" w:themeFill="accent6" w:themeFillTint="66"/>
            <w:vAlign w:val="center"/>
          </w:tcPr>
          <w:p w14:paraId="02A18C02" w14:textId="77777777" w:rsidR="00462FD3" w:rsidRPr="00E976B8" w:rsidRDefault="00462FD3" w:rsidP="00553E93">
            <w:pPr>
              <w:contextualSpacing/>
              <w:rPr>
                <w:rFonts w:ascii="Calibri" w:hAnsi="Calibri"/>
                <w:sz w:val="20"/>
              </w:rPr>
            </w:pPr>
          </w:p>
        </w:tc>
        <w:tc>
          <w:tcPr>
            <w:tcW w:w="507" w:type="pct"/>
            <w:tcBorders>
              <w:top w:val="single" w:sz="4" w:space="0" w:color="auto"/>
            </w:tcBorders>
            <w:shd w:val="clear" w:color="auto" w:fill="C5E0B3" w:themeFill="accent6" w:themeFillTint="66"/>
            <w:vAlign w:val="center"/>
          </w:tcPr>
          <w:p w14:paraId="0A84EC04" w14:textId="77777777" w:rsidR="00462FD3" w:rsidRPr="00E976B8" w:rsidRDefault="00462FD3" w:rsidP="00553E93">
            <w:pPr>
              <w:contextualSpacing/>
              <w:rPr>
                <w:rFonts w:ascii="Calibri" w:hAnsi="Calibri"/>
                <w:sz w:val="20"/>
              </w:rPr>
            </w:pPr>
            <w:r>
              <w:rPr>
                <w:rFonts w:ascii="Calibri" w:hAnsi="Calibri"/>
                <w:sz w:val="20"/>
              </w:rPr>
              <w:t>10,000.00</w:t>
            </w:r>
          </w:p>
        </w:tc>
        <w:tc>
          <w:tcPr>
            <w:tcW w:w="508" w:type="pct"/>
            <w:tcBorders>
              <w:top w:val="single" w:sz="4" w:space="0" w:color="auto"/>
            </w:tcBorders>
            <w:shd w:val="clear" w:color="auto" w:fill="C5E0B3" w:themeFill="accent6" w:themeFillTint="66"/>
            <w:vAlign w:val="center"/>
          </w:tcPr>
          <w:p w14:paraId="285F0D47" w14:textId="77777777" w:rsidR="00462FD3" w:rsidRPr="00E976B8" w:rsidRDefault="00462FD3" w:rsidP="00553E93">
            <w:pPr>
              <w:contextualSpacing/>
              <w:rPr>
                <w:rFonts w:ascii="Calibri" w:hAnsi="Calibri"/>
                <w:sz w:val="20"/>
              </w:rPr>
            </w:pPr>
            <w:r>
              <w:rPr>
                <w:rFonts w:ascii="Calibri" w:hAnsi="Calibri"/>
                <w:sz w:val="20"/>
              </w:rPr>
              <w:t>120,000.00</w:t>
            </w:r>
          </w:p>
        </w:tc>
        <w:tc>
          <w:tcPr>
            <w:tcW w:w="458" w:type="pct"/>
            <w:tcBorders>
              <w:top w:val="single" w:sz="4" w:space="0" w:color="auto"/>
            </w:tcBorders>
            <w:shd w:val="clear" w:color="auto" w:fill="C5E0B3" w:themeFill="accent6" w:themeFillTint="66"/>
            <w:vAlign w:val="center"/>
          </w:tcPr>
          <w:p w14:paraId="618D33A0" w14:textId="77777777" w:rsidR="00462FD3" w:rsidRPr="00E976B8" w:rsidRDefault="00462FD3" w:rsidP="00553E93">
            <w:pPr>
              <w:contextualSpacing/>
              <w:rPr>
                <w:rFonts w:ascii="Calibri" w:hAnsi="Calibri"/>
                <w:sz w:val="20"/>
              </w:rPr>
            </w:pPr>
            <w:r>
              <w:rPr>
                <w:rFonts w:ascii="Calibri" w:hAnsi="Calibri"/>
                <w:sz w:val="20"/>
              </w:rPr>
              <w:t>95,000.00</w:t>
            </w:r>
          </w:p>
        </w:tc>
        <w:tc>
          <w:tcPr>
            <w:tcW w:w="357" w:type="pct"/>
            <w:tcBorders>
              <w:top w:val="single" w:sz="4" w:space="0" w:color="auto"/>
            </w:tcBorders>
            <w:shd w:val="clear" w:color="auto" w:fill="C5E0B3" w:themeFill="accent6" w:themeFillTint="66"/>
            <w:vAlign w:val="center"/>
          </w:tcPr>
          <w:p w14:paraId="01025FBA" w14:textId="77777777" w:rsidR="00462FD3" w:rsidRPr="00E976B8" w:rsidRDefault="00462FD3" w:rsidP="00553E93">
            <w:pPr>
              <w:contextualSpacing/>
              <w:rPr>
                <w:rFonts w:ascii="Calibri" w:hAnsi="Calibri"/>
                <w:sz w:val="20"/>
              </w:rPr>
            </w:pPr>
            <w:r>
              <w:rPr>
                <w:rFonts w:ascii="Calibri" w:hAnsi="Calibri"/>
                <w:sz w:val="20"/>
              </w:rPr>
              <w:t>Ministry of Agriculture/Ministry of Defence/UNDP</w:t>
            </w:r>
          </w:p>
        </w:tc>
        <w:tc>
          <w:tcPr>
            <w:tcW w:w="498" w:type="pct"/>
            <w:tcBorders>
              <w:top w:val="single" w:sz="4" w:space="0" w:color="auto"/>
            </w:tcBorders>
            <w:shd w:val="clear" w:color="auto" w:fill="C5E0B3" w:themeFill="accent6" w:themeFillTint="66"/>
            <w:vAlign w:val="center"/>
          </w:tcPr>
          <w:p w14:paraId="531F0F3A"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tcBorders>
              <w:top w:val="single" w:sz="4" w:space="0" w:color="auto"/>
            </w:tcBorders>
            <w:shd w:val="clear" w:color="auto" w:fill="C5E0B3" w:themeFill="accent6" w:themeFillTint="66"/>
            <w:vAlign w:val="center"/>
          </w:tcPr>
          <w:p w14:paraId="699807CC" w14:textId="77777777" w:rsidR="00462FD3" w:rsidRPr="00E976B8" w:rsidRDefault="00462FD3" w:rsidP="00553E93">
            <w:pPr>
              <w:contextualSpacing/>
              <w:rPr>
                <w:rFonts w:ascii="Calibri" w:hAnsi="Calibri"/>
                <w:sz w:val="20"/>
              </w:rPr>
            </w:pPr>
            <w:r>
              <w:rPr>
                <w:rFonts w:ascii="Calibri" w:hAnsi="Calibri"/>
                <w:sz w:val="20"/>
              </w:rPr>
              <w:t>71600/72100/74700/75700</w:t>
            </w:r>
          </w:p>
        </w:tc>
        <w:tc>
          <w:tcPr>
            <w:tcW w:w="477" w:type="pct"/>
            <w:tcBorders>
              <w:top w:val="single" w:sz="4" w:space="0" w:color="auto"/>
            </w:tcBorders>
            <w:shd w:val="clear" w:color="auto" w:fill="4472C4" w:themeFill="accent1"/>
          </w:tcPr>
          <w:p w14:paraId="08701FB7" w14:textId="77777777" w:rsidR="00462FD3" w:rsidRPr="00E976B8" w:rsidRDefault="00462FD3" w:rsidP="00553E93">
            <w:pPr>
              <w:contextualSpacing/>
              <w:rPr>
                <w:rFonts w:ascii="Calibri" w:hAnsi="Calibri"/>
                <w:sz w:val="20"/>
              </w:rPr>
            </w:pPr>
            <w:r>
              <w:rPr>
                <w:rFonts w:ascii="Calibri" w:hAnsi="Calibri"/>
                <w:sz w:val="20"/>
              </w:rPr>
              <w:t>225,000.00</w:t>
            </w:r>
          </w:p>
        </w:tc>
      </w:tr>
      <w:tr w:rsidR="00462FD3" w:rsidRPr="00E976B8" w14:paraId="7B7CD55B" w14:textId="77777777" w:rsidTr="00553E93">
        <w:trPr>
          <w:cantSplit/>
          <w:trHeight w:val="404"/>
        </w:trPr>
        <w:tc>
          <w:tcPr>
            <w:tcW w:w="508" w:type="pct"/>
            <w:vMerge/>
            <w:shd w:val="clear" w:color="auto" w:fill="C5E0B3" w:themeFill="accent6" w:themeFillTint="66"/>
          </w:tcPr>
          <w:p w14:paraId="72FCDD2F" w14:textId="77777777" w:rsidR="00462FD3" w:rsidRPr="00E976B8" w:rsidRDefault="00462FD3" w:rsidP="00553E93">
            <w:pPr>
              <w:contextualSpacing/>
              <w:rPr>
                <w:rFonts w:ascii="Calibri" w:hAnsi="Calibri"/>
                <w:sz w:val="20"/>
              </w:rPr>
            </w:pPr>
          </w:p>
        </w:tc>
        <w:tc>
          <w:tcPr>
            <w:tcW w:w="965" w:type="pct"/>
            <w:shd w:val="clear" w:color="auto" w:fill="C5E0B3" w:themeFill="accent6" w:themeFillTint="66"/>
            <w:vAlign w:val="center"/>
          </w:tcPr>
          <w:p w14:paraId="69BE54A6" w14:textId="77777777" w:rsidR="00462FD3" w:rsidRPr="00DA2408" w:rsidRDefault="00462FD3" w:rsidP="00553E93">
            <w:pPr>
              <w:spacing w:after="0"/>
              <w:contextualSpacing/>
              <w:rPr>
                <w:rFonts w:ascii="Calibri" w:hAnsi="Calibri"/>
                <w:b/>
                <w:bCs/>
                <w:sz w:val="20"/>
              </w:rPr>
            </w:pPr>
            <w:r w:rsidRPr="00DA2408">
              <w:rPr>
                <w:rFonts w:ascii="Calibri" w:hAnsi="Calibri"/>
                <w:b/>
                <w:bCs/>
                <w:sz w:val="20"/>
              </w:rPr>
              <w:t>2.2 Activity</w:t>
            </w:r>
          </w:p>
          <w:p w14:paraId="45C258D1" w14:textId="77777777" w:rsidR="00462FD3" w:rsidRPr="00E976B8" w:rsidRDefault="00462FD3" w:rsidP="00553E93">
            <w:pPr>
              <w:spacing w:after="0"/>
              <w:contextualSpacing/>
              <w:rPr>
                <w:rFonts w:ascii="Calibri" w:hAnsi="Calibri"/>
                <w:sz w:val="20"/>
              </w:rPr>
            </w:pPr>
            <w:r w:rsidRPr="00DA2408">
              <w:rPr>
                <w:rFonts w:ascii="Calibri" w:hAnsi="Calibri"/>
                <w:sz w:val="20"/>
              </w:rPr>
              <w:t>Facilitating vocational skills and entrepreneurship development for skills transfer, and employment creation and ensure youths' and women's economic empowerment.</w:t>
            </w:r>
          </w:p>
        </w:tc>
        <w:tc>
          <w:tcPr>
            <w:tcW w:w="407" w:type="pct"/>
            <w:shd w:val="clear" w:color="auto" w:fill="C5E0B3" w:themeFill="accent6" w:themeFillTint="66"/>
            <w:vAlign w:val="center"/>
          </w:tcPr>
          <w:p w14:paraId="4BD63513" w14:textId="77777777" w:rsidR="00462FD3" w:rsidRPr="00E976B8" w:rsidRDefault="00462FD3" w:rsidP="00553E93">
            <w:pPr>
              <w:contextualSpacing/>
              <w:rPr>
                <w:rFonts w:ascii="Calibri" w:hAnsi="Calibri"/>
                <w:sz w:val="20"/>
              </w:rPr>
            </w:pPr>
          </w:p>
        </w:tc>
        <w:tc>
          <w:tcPr>
            <w:tcW w:w="507" w:type="pct"/>
            <w:shd w:val="clear" w:color="auto" w:fill="C5E0B3" w:themeFill="accent6" w:themeFillTint="66"/>
            <w:vAlign w:val="center"/>
          </w:tcPr>
          <w:p w14:paraId="73BEE9FF" w14:textId="77777777" w:rsidR="00462FD3" w:rsidRPr="00E976B8" w:rsidRDefault="00462FD3" w:rsidP="00553E93">
            <w:pPr>
              <w:contextualSpacing/>
              <w:rPr>
                <w:rFonts w:ascii="Calibri" w:hAnsi="Calibri"/>
                <w:sz w:val="20"/>
              </w:rPr>
            </w:pPr>
            <w:r>
              <w:rPr>
                <w:rFonts w:ascii="Calibri" w:hAnsi="Calibri"/>
                <w:sz w:val="20"/>
              </w:rPr>
              <w:t>27,500.00</w:t>
            </w:r>
          </w:p>
        </w:tc>
        <w:tc>
          <w:tcPr>
            <w:tcW w:w="508" w:type="pct"/>
            <w:shd w:val="clear" w:color="auto" w:fill="C5E0B3" w:themeFill="accent6" w:themeFillTint="66"/>
            <w:vAlign w:val="center"/>
          </w:tcPr>
          <w:p w14:paraId="7E23E281" w14:textId="77777777" w:rsidR="00462FD3" w:rsidRPr="00E976B8" w:rsidRDefault="00462FD3" w:rsidP="00553E93">
            <w:pPr>
              <w:contextualSpacing/>
              <w:rPr>
                <w:rFonts w:ascii="Calibri" w:hAnsi="Calibri"/>
                <w:sz w:val="20"/>
              </w:rPr>
            </w:pPr>
            <w:r>
              <w:rPr>
                <w:rFonts w:ascii="Calibri" w:hAnsi="Calibri"/>
                <w:sz w:val="20"/>
              </w:rPr>
              <w:t>63,500.00</w:t>
            </w:r>
          </w:p>
        </w:tc>
        <w:tc>
          <w:tcPr>
            <w:tcW w:w="458" w:type="pct"/>
            <w:shd w:val="clear" w:color="auto" w:fill="C5E0B3" w:themeFill="accent6" w:themeFillTint="66"/>
            <w:vAlign w:val="center"/>
          </w:tcPr>
          <w:p w14:paraId="41B56D44" w14:textId="77777777" w:rsidR="00462FD3" w:rsidRPr="00E976B8" w:rsidRDefault="00462FD3" w:rsidP="00553E93">
            <w:pPr>
              <w:contextualSpacing/>
              <w:rPr>
                <w:rFonts w:ascii="Calibri" w:hAnsi="Calibri"/>
                <w:sz w:val="20"/>
              </w:rPr>
            </w:pPr>
            <w:r>
              <w:rPr>
                <w:rFonts w:ascii="Calibri" w:hAnsi="Calibri"/>
                <w:sz w:val="20"/>
              </w:rPr>
              <w:t>5,000.00</w:t>
            </w:r>
          </w:p>
        </w:tc>
        <w:tc>
          <w:tcPr>
            <w:tcW w:w="357" w:type="pct"/>
            <w:shd w:val="clear" w:color="auto" w:fill="C5E0B3" w:themeFill="accent6" w:themeFillTint="66"/>
            <w:vAlign w:val="center"/>
          </w:tcPr>
          <w:p w14:paraId="682DB406" w14:textId="77777777" w:rsidR="00462FD3" w:rsidRPr="00E976B8" w:rsidRDefault="00462FD3" w:rsidP="00553E93">
            <w:pPr>
              <w:contextualSpacing/>
              <w:rPr>
                <w:rFonts w:ascii="Calibri" w:hAnsi="Calibri"/>
                <w:sz w:val="20"/>
              </w:rPr>
            </w:pPr>
            <w:r>
              <w:rPr>
                <w:rFonts w:ascii="Calibri" w:hAnsi="Calibri"/>
                <w:sz w:val="20"/>
              </w:rPr>
              <w:t>Ministry of Agriculture/Ministry of Defence/UNDP</w:t>
            </w:r>
          </w:p>
        </w:tc>
        <w:tc>
          <w:tcPr>
            <w:tcW w:w="498" w:type="pct"/>
            <w:shd w:val="clear" w:color="auto" w:fill="C5E0B3" w:themeFill="accent6" w:themeFillTint="66"/>
            <w:vAlign w:val="center"/>
          </w:tcPr>
          <w:p w14:paraId="3C6040B7"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C5E0B3" w:themeFill="accent6" w:themeFillTint="66"/>
            <w:vAlign w:val="center"/>
          </w:tcPr>
          <w:p w14:paraId="539F93F5" w14:textId="77777777" w:rsidR="00462FD3" w:rsidRPr="00E976B8" w:rsidRDefault="00462FD3" w:rsidP="00553E93">
            <w:pPr>
              <w:contextualSpacing/>
              <w:rPr>
                <w:rFonts w:ascii="Calibri" w:hAnsi="Calibri"/>
                <w:sz w:val="20"/>
              </w:rPr>
            </w:pPr>
            <w:r>
              <w:rPr>
                <w:rFonts w:ascii="Calibri" w:hAnsi="Calibri"/>
                <w:sz w:val="20"/>
              </w:rPr>
              <w:t>71300/71600/72100/75700</w:t>
            </w:r>
          </w:p>
        </w:tc>
        <w:tc>
          <w:tcPr>
            <w:tcW w:w="477" w:type="pct"/>
            <w:shd w:val="clear" w:color="auto" w:fill="4472C4" w:themeFill="accent1"/>
          </w:tcPr>
          <w:p w14:paraId="2BFBF1ED" w14:textId="77777777" w:rsidR="00462FD3" w:rsidRPr="00E976B8" w:rsidRDefault="00462FD3" w:rsidP="00553E93">
            <w:pPr>
              <w:contextualSpacing/>
              <w:rPr>
                <w:rFonts w:ascii="Calibri" w:hAnsi="Calibri"/>
                <w:sz w:val="20"/>
              </w:rPr>
            </w:pPr>
            <w:r>
              <w:rPr>
                <w:rFonts w:ascii="Calibri" w:hAnsi="Calibri"/>
                <w:sz w:val="20"/>
              </w:rPr>
              <w:t>96,000.00</w:t>
            </w:r>
          </w:p>
        </w:tc>
      </w:tr>
      <w:tr w:rsidR="00462FD3" w:rsidRPr="00E976B8" w14:paraId="27B24C28" w14:textId="77777777" w:rsidTr="00553E93">
        <w:trPr>
          <w:cantSplit/>
          <w:trHeight w:val="350"/>
        </w:trPr>
        <w:tc>
          <w:tcPr>
            <w:tcW w:w="508" w:type="pct"/>
            <w:vMerge/>
            <w:shd w:val="clear" w:color="auto" w:fill="C5E0B3" w:themeFill="accent6" w:themeFillTint="66"/>
          </w:tcPr>
          <w:p w14:paraId="7F11F01A" w14:textId="77777777" w:rsidR="00462FD3" w:rsidRPr="00E976B8" w:rsidRDefault="00462FD3" w:rsidP="00553E93">
            <w:pPr>
              <w:contextualSpacing/>
              <w:rPr>
                <w:rFonts w:ascii="Calibri" w:hAnsi="Calibri"/>
                <w:sz w:val="20"/>
              </w:rPr>
            </w:pPr>
          </w:p>
        </w:tc>
        <w:tc>
          <w:tcPr>
            <w:tcW w:w="965" w:type="pct"/>
            <w:shd w:val="clear" w:color="auto" w:fill="C5E0B3" w:themeFill="accent6" w:themeFillTint="66"/>
          </w:tcPr>
          <w:p w14:paraId="6E3512F3" w14:textId="77777777" w:rsidR="00462FD3" w:rsidRPr="00DA2408" w:rsidRDefault="00462FD3" w:rsidP="00553E93">
            <w:pPr>
              <w:spacing w:before="40" w:after="0"/>
              <w:contextualSpacing/>
              <w:rPr>
                <w:rFonts w:ascii="Calibri" w:hAnsi="Calibri"/>
                <w:b/>
                <w:bCs/>
                <w:sz w:val="20"/>
              </w:rPr>
            </w:pPr>
            <w:r w:rsidRPr="00DA2408">
              <w:rPr>
                <w:rFonts w:ascii="Calibri" w:hAnsi="Calibri"/>
                <w:b/>
                <w:bCs/>
                <w:sz w:val="20"/>
              </w:rPr>
              <w:t xml:space="preserve">2.3 Activity </w:t>
            </w:r>
          </w:p>
          <w:p w14:paraId="0524D7B6" w14:textId="77777777" w:rsidR="00462FD3" w:rsidRPr="00E976B8" w:rsidRDefault="00462FD3" w:rsidP="00553E93">
            <w:pPr>
              <w:spacing w:before="40" w:after="0"/>
              <w:contextualSpacing/>
              <w:rPr>
                <w:rFonts w:ascii="Calibri" w:hAnsi="Calibri"/>
                <w:sz w:val="20"/>
              </w:rPr>
            </w:pPr>
            <w:r w:rsidRPr="00DA2408">
              <w:rPr>
                <w:rFonts w:ascii="Calibri" w:hAnsi="Calibri"/>
                <w:sz w:val="20"/>
              </w:rPr>
              <w:t>Support to on-farm and off-farm income-generating activities and provision of small grants seed capital for projects</w:t>
            </w:r>
          </w:p>
        </w:tc>
        <w:tc>
          <w:tcPr>
            <w:tcW w:w="407" w:type="pct"/>
            <w:shd w:val="clear" w:color="auto" w:fill="C5E0B3" w:themeFill="accent6" w:themeFillTint="66"/>
            <w:vAlign w:val="center"/>
          </w:tcPr>
          <w:p w14:paraId="71741617" w14:textId="77777777" w:rsidR="00462FD3" w:rsidRPr="00E976B8" w:rsidRDefault="00462FD3" w:rsidP="00553E93">
            <w:pPr>
              <w:contextualSpacing/>
              <w:rPr>
                <w:rFonts w:ascii="Calibri" w:hAnsi="Calibri"/>
                <w:sz w:val="20"/>
              </w:rPr>
            </w:pPr>
          </w:p>
        </w:tc>
        <w:tc>
          <w:tcPr>
            <w:tcW w:w="507" w:type="pct"/>
            <w:shd w:val="clear" w:color="auto" w:fill="C5E0B3" w:themeFill="accent6" w:themeFillTint="66"/>
            <w:vAlign w:val="center"/>
          </w:tcPr>
          <w:p w14:paraId="0D805A4F" w14:textId="77777777" w:rsidR="00462FD3" w:rsidRPr="00E976B8" w:rsidRDefault="00462FD3" w:rsidP="00553E93">
            <w:pPr>
              <w:contextualSpacing/>
              <w:rPr>
                <w:rFonts w:ascii="Calibri" w:hAnsi="Calibri"/>
                <w:sz w:val="20"/>
              </w:rPr>
            </w:pPr>
            <w:r>
              <w:rPr>
                <w:rFonts w:ascii="Calibri" w:hAnsi="Calibri"/>
                <w:sz w:val="20"/>
              </w:rPr>
              <w:t>32,000.00</w:t>
            </w:r>
          </w:p>
        </w:tc>
        <w:tc>
          <w:tcPr>
            <w:tcW w:w="508" w:type="pct"/>
            <w:shd w:val="clear" w:color="auto" w:fill="C5E0B3" w:themeFill="accent6" w:themeFillTint="66"/>
            <w:vAlign w:val="center"/>
          </w:tcPr>
          <w:p w14:paraId="1015362F" w14:textId="77777777" w:rsidR="00462FD3" w:rsidRPr="00E976B8" w:rsidRDefault="00462FD3" w:rsidP="00553E93">
            <w:pPr>
              <w:contextualSpacing/>
              <w:rPr>
                <w:rFonts w:ascii="Calibri" w:hAnsi="Calibri"/>
                <w:sz w:val="20"/>
              </w:rPr>
            </w:pPr>
            <w:r>
              <w:rPr>
                <w:rFonts w:ascii="Calibri" w:hAnsi="Calibri"/>
                <w:sz w:val="20"/>
              </w:rPr>
              <w:t>62,500.00</w:t>
            </w:r>
          </w:p>
        </w:tc>
        <w:tc>
          <w:tcPr>
            <w:tcW w:w="458" w:type="pct"/>
            <w:shd w:val="clear" w:color="auto" w:fill="C5E0B3" w:themeFill="accent6" w:themeFillTint="66"/>
            <w:vAlign w:val="center"/>
          </w:tcPr>
          <w:p w14:paraId="18CC665E" w14:textId="77777777" w:rsidR="00462FD3" w:rsidRPr="00E976B8" w:rsidRDefault="00462FD3" w:rsidP="00553E93">
            <w:pPr>
              <w:contextualSpacing/>
              <w:rPr>
                <w:rFonts w:ascii="Calibri" w:hAnsi="Calibri"/>
                <w:sz w:val="20"/>
              </w:rPr>
            </w:pPr>
          </w:p>
        </w:tc>
        <w:tc>
          <w:tcPr>
            <w:tcW w:w="357" w:type="pct"/>
            <w:shd w:val="clear" w:color="auto" w:fill="C5E0B3" w:themeFill="accent6" w:themeFillTint="66"/>
            <w:vAlign w:val="center"/>
          </w:tcPr>
          <w:p w14:paraId="747FEDF3" w14:textId="77777777" w:rsidR="00462FD3" w:rsidRPr="00E976B8" w:rsidRDefault="00462FD3" w:rsidP="00553E93">
            <w:pPr>
              <w:contextualSpacing/>
              <w:rPr>
                <w:rFonts w:ascii="Calibri" w:hAnsi="Calibri"/>
                <w:sz w:val="20"/>
              </w:rPr>
            </w:pPr>
            <w:r>
              <w:rPr>
                <w:rFonts w:ascii="Calibri" w:hAnsi="Calibri"/>
                <w:sz w:val="20"/>
              </w:rPr>
              <w:t>Ministry of Agriculture/Ministry of Defence/UNDP</w:t>
            </w:r>
          </w:p>
        </w:tc>
        <w:tc>
          <w:tcPr>
            <w:tcW w:w="498" w:type="pct"/>
            <w:shd w:val="clear" w:color="auto" w:fill="C5E0B3" w:themeFill="accent6" w:themeFillTint="66"/>
            <w:vAlign w:val="center"/>
          </w:tcPr>
          <w:p w14:paraId="6AD88041"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C5E0B3" w:themeFill="accent6" w:themeFillTint="66"/>
            <w:vAlign w:val="center"/>
          </w:tcPr>
          <w:p w14:paraId="0EBD3CEB" w14:textId="77777777" w:rsidR="00462FD3" w:rsidRPr="00E976B8" w:rsidRDefault="00462FD3" w:rsidP="00553E93">
            <w:pPr>
              <w:contextualSpacing/>
              <w:rPr>
                <w:rFonts w:ascii="Calibri" w:hAnsi="Calibri"/>
                <w:sz w:val="20"/>
              </w:rPr>
            </w:pPr>
            <w:r>
              <w:rPr>
                <w:rFonts w:ascii="Calibri" w:hAnsi="Calibri"/>
                <w:sz w:val="20"/>
              </w:rPr>
              <w:t>71300/71600/72100/74200/75700</w:t>
            </w:r>
          </w:p>
        </w:tc>
        <w:tc>
          <w:tcPr>
            <w:tcW w:w="477" w:type="pct"/>
            <w:shd w:val="clear" w:color="auto" w:fill="4472C4" w:themeFill="accent1"/>
          </w:tcPr>
          <w:p w14:paraId="0CD6CE3A" w14:textId="77777777" w:rsidR="00462FD3" w:rsidRPr="00E976B8" w:rsidRDefault="00462FD3" w:rsidP="00553E93">
            <w:pPr>
              <w:contextualSpacing/>
              <w:rPr>
                <w:rFonts w:ascii="Calibri" w:hAnsi="Calibri"/>
                <w:sz w:val="20"/>
              </w:rPr>
            </w:pPr>
            <w:r>
              <w:rPr>
                <w:rFonts w:ascii="Calibri" w:hAnsi="Calibri"/>
                <w:sz w:val="20"/>
              </w:rPr>
              <w:t>94,500.00</w:t>
            </w:r>
          </w:p>
        </w:tc>
      </w:tr>
      <w:tr w:rsidR="00462FD3" w:rsidRPr="00E976B8" w14:paraId="5C2DE84F" w14:textId="77777777" w:rsidTr="00553E93">
        <w:trPr>
          <w:cantSplit/>
          <w:trHeight w:val="350"/>
        </w:trPr>
        <w:tc>
          <w:tcPr>
            <w:tcW w:w="508" w:type="pct"/>
            <w:vMerge/>
            <w:shd w:val="clear" w:color="auto" w:fill="C5E0B3" w:themeFill="accent6" w:themeFillTint="66"/>
          </w:tcPr>
          <w:p w14:paraId="7E206023" w14:textId="77777777" w:rsidR="00462FD3" w:rsidRPr="00E976B8" w:rsidRDefault="00462FD3" w:rsidP="00553E93">
            <w:pPr>
              <w:contextualSpacing/>
              <w:rPr>
                <w:rFonts w:ascii="Calibri" w:hAnsi="Calibri"/>
                <w:sz w:val="20"/>
              </w:rPr>
            </w:pPr>
          </w:p>
        </w:tc>
        <w:tc>
          <w:tcPr>
            <w:tcW w:w="965" w:type="pct"/>
            <w:shd w:val="clear" w:color="auto" w:fill="C5E0B3" w:themeFill="accent6" w:themeFillTint="66"/>
          </w:tcPr>
          <w:p w14:paraId="3B15151A" w14:textId="77777777" w:rsidR="00462FD3" w:rsidRPr="00DA2408" w:rsidRDefault="00462FD3" w:rsidP="00553E93">
            <w:pPr>
              <w:spacing w:before="40" w:after="0"/>
              <w:contextualSpacing/>
              <w:rPr>
                <w:rFonts w:ascii="Calibri" w:hAnsi="Calibri"/>
                <w:b/>
                <w:bCs/>
                <w:sz w:val="20"/>
              </w:rPr>
            </w:pPr>
            <w:r w:rsidRPr="00DA2408">
              <w:rPr>
                <w:rFonts w:ascii="Calibri" w:hAnsi="Calibri"/>
                <w:b/>
                <w:bCs/>
                <w:sz w:val="20"/>
              </w:rPr>
              <w:t>2.4 Activity</w:t>
            </w:r>
          </w:p>
          <w:p w14:paraId="32D75FFC" w14:textId="77777777" w:rsidR="00462FD3" w:rsidRPr="00DA2408" w:rsidRDefault="00462FD3" w:rsidP="00553E93">
            <w:pPr>
              <w:spacing w:before="40" w:after="0"/>
              <w:contextualSpacing/>
              <w:rPr>
                <w:rFonts w:ascii="Calibri" w:hAnsi="Calibri"/>
                <w:sz w:val="20"/>
              </w:rPr>
            </w:pPr>
            <w:r w:rsidRPr="00DA2408">
              <w:rPr>
                <w:rFonts w:ascii="Calibri" w:hAnsi="Calibri"/>
                <w:sz w:val="20"/>
              </w:rPr>
              <w:t xml:space="preserve">Promote inclusive, viable and sustainable value chains and market linkages including </w:t>
            </w:r>
            <w:proofErr w:type="spellStart"/>
            <w:r w:rsidRPr="00DA2408">
              <w:rPr>
                <w:rFonts w:ascii="Calibri" w:hAnsi="Calibri"/>
                <w:sz w:val="20"/>
              </w:rPr>
              <w:t>agro</w:t>
            </w:r>
            <w:proofErr w:type="spellEnd"/>
            <w:r w:rsidRPr="00DA2408">
              <w:rPr>
                <w:rFonts w:ascii="Calibri" w:hAnsi="Calibri"/>
                <w:sz w:val="20"/>
              </w:rPr>
              <w:t>-processing and value addition</w:t>
            </w:r>
          </w:p>
        </w:tc>
        <w:tc>
          <w:tcPr>
            <w:tcW w:w="407" w:type="pct"/>
            <w:shd w:val="clear" w:color="auto" w:fill="C5E0B3" w:themeFill="accent6" w:themeFillTint="66"/>
            <w:vAlign w:val="center"/>
          </w:tcPr>
          <w:p w14:paraId="0B8A22B6" w14:textId="77777777" w:rsidR="00462FD3" w:rsidRPr="00E976B8" w:rsidRDefault="00462FD3" w:rsidP="00553E93">
            <w:pPr>
              <w:contextualSpacing/>
              <w:rPr>
                <w:rFonts w:ascii="Calibri" w:hAnsi="Calibri"/>
                <w:sz w:val="20"/>
              </w:rPr>
            </w:pPr>
          </w:p>
        </w:tc>
        <w:tc>
          <w:tcPr>
            <w:tcW w:w="507" w:type="pct"/>
            <w:shd w:val="clear" w:color="auto" w:fill="C5E0B3" w:themeFill="accent6" w:themeFillTint="66"/>
            <w:vAlign w:val="center"/>
          </w:tcPr>
          <w:p w14:paraId="4D6263A1" w14:textId="77777777" w:rsidR="00462FD3" w:rsidRPr="00E976B8" w:rsidRDefault="00462FD3" w:rsidP="00553E93">
            <w:pPr>
              <w:contextualSpacing/>
              <w:rPr>
                <w:rFonts w:ascii="Calibri" w:hAnsi="Calibri"/>
                <w:sz w:val="20"/>
              </w:rPr>
            </w:pPr>
            <w:r>
              <w:rPr>
                <w:rFonts w:ascii="Calibri" w:hAnsi="Calibri"/>
                <w:sz w:val="20"/>
              </w:rPr>
              <w:t>17,000.00</w:t>
            </w:r>
          </w:p>
        </w:tc>
        <w:tc>
          <w:tcPr>
            <w:tcW w:w="508" w:type="pct"/>
            <w:shd w:val="clear" w:color="auto" w:fill="C5E0B3" w:themeFill="accent6" w:themeFillTint="66"/>
            <w:vAlign w:val="center"/>
          </w:tcPr>
          <w:p w14:paraId="5294E437" w14:textId="77777777" w:rsidR="00462FD3" w:rsidRPr="00E976B8" w:rsidRDefault="00462FD3" w:rsidP="00553E93">
            <w:pPr>
              <w:contextualSpacing/>
              <w:rPr>
                <w:rFonts w:ascii="Calibri" w:hAnsi="Calibri"/>
                <w:sz w:val="20"/>
              </w:rPr>
            </w:pPr>
            <w:r>
              <w:rPr>
                <w:rFonts w:ascii="Calibri" w:hAnsi="Calibri"/>
                <w:sz w:val="20"/>
              </w:rPr>
              <w:t>44,800.00</w:t>
            </w:r>
          </w:p>
        </w:tc>
        <w:tc>
          <w:tcPr>
            <w:tcW w:w="458" w:type="pct"/>
            <w:shd w:val="clear" w:color="auto" w:fill="C5E0B3" w:themeFill="accent6" w:themeFillTint="66"/>
            <w:vAlign w:val="center"/>
          </w:tcPr>
          <w:p w14:paraId="3503EBD2" w14:textId="77777777" w:rsidR="00462FD3" w:rsidRPr="00E976B8" w:rsidRDefault="00462FD3" w:rsidP="00553E93">
            <w:pPr>
              <w:contextualSpacing/>
              <w:rPr>
                <w:rFonts w:ascii="Calibri" w:hAnsi="Calibri"/>
                <w:sz w:val="20"/>
              </w:rPr>
            </w:pPr>
          </w:p>
        </w:tc>
        <w:tc>
          <w:tcPr>
            <w:tcW w:w="357" w:type="pct"/>
            <w:shd w:val="clear" w:color="auto" w:fill="C5E0B3" w:themeFill="accent6" w:themeFillTint="66"/>
            <w:vAlign w:val="center"/>
          </w:tcPr>
          <w:p w14:paraId="727AA8F5" w14:textId="77777777" w:rsidR="00462FD3" w:rsidRPr="00E976B8" w:rsidRDefault="00462FD3" w:rsidP="00553E93">
            <w:pPr>
              <w:contextualSpacing/>
              <w:rPr>
                <w:rFonts w:ascii="Calibri" w:hAnsi="Calibri"/>
                <w:sz w:val="20"/>
              </w:rPr>
            </w:pPr>
            <w:r>
              <w:rPr>
                <w:rFonts w:ascii="Calibri" w:hAnsi="Calibri"/>
                <w:sz w:val="20"/>
              </w:rPr>
              <w:t>Ministry of Agriculture/Ministry of Defence/UNDP</w:t>
            </w:r>
          </w:p>
        </w:tc>
        <w:tc>
          <w:tcPr>
            <w:tcW w:w="498" w:type="pct"/>
            <w:shd w:val="clear" w:color="auto" w:fill="C5E0B3" w:themeFill="accent6" w:themeFillTint="66"/>
            <w:vAlign w:val="center"/>
          </w:tcPr>
          <w:p w14:paraId="66B0BEC1"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C5E0B3" w:themeFill="accent6" w:themeFillTint="66"/>
            <w:vAlign w:val="center"/>
          </w:tcPr>
          <w:p w14:paraId="2592E6C7" w14:textId="77777777" w:rsidR="00462FD3" w:rsidRPr="00E976B8" w:rsidRDefault="00462FD3" w:rsidP="00553E93">
            <w:pPr>
              <w:contextualSpacing/>
              <w:rPr>
                <w:rFonts w:ascii="Calibri" w:hAnsi="Calibri"/>
                <w:sz w:val="20"/>
              </w:rPr>
            </w:pPr>
            <w:r>
              <w:rPr>
                <w:rFonts w:ascii="Calibri" w:hAnsi="Calibri"/>
                <w:sz w:val="20"/>
              </w:rPr>
              <w:t>71300/71600/72100/74200/75700/</w:t>
            </w:r>
          </w:p>
        </w:tc>
        <w:tc>
          <w:tcPr>
            <w:tcW w:w="477" w:type="pct"/>
            <w:shd w:val="clear" w:color="auto" w:fill="4472C4" w:themeFill="accent1"/>
          </w:tcPr>
          <w:p w14:paraId="0FAC3304" w14:textId="77777777" w:rsidR="00462FD3" w:rsidRPr="00E976B8" w:rsidRDefault="00462FD3" w:rsidP="00553E93">
            <w:pPr>
              <w:contextualSpacing/>
              <w:rPr>
                <w:rFonts w:ascii="Calibri" w:hAnsi="Calibri"/>
                <w:sz w:val="20"/>
              </w:rPr>
            </w:pPr>
            <w:r>
              <w:rPr>
                <w:rFonts w:ascii="Calibri" w:hAnsi="Calibri"/>
                <w:sz w:val="20"/>
              </w:rPr>
              <w:t>61,800.00</w:t>
            </w:r>
          </w:p>
        </w:tc>
      </w:tr>
      <w:tr w:rsidR="00462FD3" w:rsidRPr="00E976B8" w14:paraId="4361637D" w14:textId="77777777" w:rsidTr="00553E93">
        <w:trPr>
          <w:cantSplit/>
          <w:trHeight w:val="350"/>
        </w:trPr>
        <w:tc>
          <w:tcPr>
            <w:tcW w:w="508" w:type="pct"/>
            <w:vMerge/>
            <w:shd w:val="clear" w:color="auto" w:fill="C5E0B3" w:themeFill="accent6" w:themeFillTint="66"/>
          </w:tcPr>
          <w:p w14:paraId="6835FFF4" w14:textId="77777777" w:rsidR="00462FD3" w:rsidRPr="00E976B8" w:rsidRDefault="00462FD3" w:rsidP="00553E93">
            <w:pPr>
              <w:contextualSpacing/>
              <w:rPr>
                <w:rFonts w:ascii="Calibri" w:hAnsi="Calibri"/>
                <w:sz w:val="20"/>
              </w:rPr>
            </w:pPr>
          </w:p>
        </w:tc>
        <w:tc>
          <w:tcPr>
            <w:tcW w:w="965" w:type="pct"/>
            <w:shd w:val="clear" w:color="auto" w:fill="C5E0B3" w:themeFill="accent6" w:themeFillTint="66"/>
          </w:tcPr>
          <w:p w14:paraId="7AA92B00" w14:textId="77777777" w:rsidR="00462FD3" w:rsidRPr="00480C74" w:rsidRDefault="00462FD3" w:rsidP="00553E93">
            <w:pPr>
              <w:spacing w:before="40" w:after="0"/>
              <w:contextualSpacing/>
              <w:rPr>
                <w:rFonts w:ascii="Calibri" w:hAnsi="Calibri"/>
                <w:b/>
                <w:bCs/>
                <w:sz w:val="20"/>
              </w:rPr>
            </w:pPr>
            <w:r w:rsidRPr="00480C74">
              <w:rPr>
                <w:rFonts w:ascii="Calibri" w:hAnsi="Calibri"/>
                <w:b/>
                <w:bCs/>
                <w:sz w:val="20"/>
              </w:rPr>
              <w:t>2.5 Activity</w:t>
            </w:r>
          </w:p>
          <w:p w14:paraId="46E38667" w14:textId="77777777" w:rsidR="00462FD3" w:rsidRPr="00E976B8" w:rsidRDefault="00462FD3" w:rsidP="00553E93">
            <w:pPr>
              <w:spacing w:before="40" w:after="0"/>
              <w:contextualSpacing/>
              <w:rPr>
                <w:rFonts w:ascii="Calibri" w:hAnsi="Calibri"/>
                <w:sz w:val="20"/>
              </w:rPr>
            </w:pPr>
            <w:r w:rsidRPr="00480C74">
              <w:rPr>
                <w:rFonts w:ascii="Calibri" w:hAnsi="Calibri"/>
                <w:sz w:val="20"/>
              </w:rPr>
              <w:t>Promote the use of productive renewable energy for diverse livelihood options</w:t>
            </w:r>
          </w:p>
        </w:tc>
        <w:tc>
          <w:tcPr>
            <w:tcW w:w="407" w:type="pct"/>
            <w:shd w:val="clear" w:color="auto" w:fill="C5E0B3" w:themeFill="accent6" w:themeFillTint="66"/>
            <w:vAlign w:val="center"/>
          </w:tcPr>
          <w:p w14:paraId="21A7EA5F" w14:textId="77777777" w:rsidR="00462FD3" w:rsidRPr="00E976B8" w:rsidRDefault="00462FD3" w:rsidP="00553E93">
            <w:pPr>
              <w:contextualSpacing/>
              <w:rPr>
                <w:rFonts w:ascii="Calibri" w:hAnsi="Calibri"/>
                <w:sz w:val="20"/>
              </w:rPr>
            </w:pPr>
          </w:p>
        </w:tc>
        <w:tc>
          <w:tcPr>
            <w:tcW w:w="507" w:type="pct"/>
            <w:shd w:val="clear" w:color="auto" w:fill="C5E0B3" w:themeFill="accent6" w:themeFillTint="66"/>
            <w:vAlign w:val="center"/>
          </w:tcPr>
          <w:p w14:paraId="41D706E5" w14:textId="77777777" w:rsidR="00462FD3" w:rsidRPr="00E976B8" w:rsidRDefault="00462FD3" w:rsidP="00553E93">
            <w:pPr>
              <w:contextualSpacing/>
              <w:rPr>
                <w:rFonts w:ascii="Calibri" w:hAnsi="Calibri"/>
                <w:sz w:val="20"/>
              </w:rPr>
            </w:pPr>
          </w:p>
        </w:tc>
        <w:tc>
          <w:tcPr>
            <w:tcW w:w="508" w:type="pct"/>
            <w:shd w:val="clear" w:color="auto" w:fill="C5E0B3" w:themeFill="accent6" w:themeFillTint="66"/>
            <w:vAlign w:val="center"/>
          </w:tcPr>
          <w:p w14:paraId="7130447F" w14:textId="77777777" w:rsidR="00462FD3" w:rsidRPr="00E976B8" w:rsidRDefault="00462FD3" w:rsidP="00553E93">
            <w:pPr>
              <w:contextualSpacing/>
              <w:rPr>
                <w:rFonts w:ascii="Calibri" w:hAnsi="Calibri"/>
                <w:sz w:val="20"/>
              </w:rPr>
            </w:pPr>
            <w:r>
              <w:rPr>
                <w:rFonts w:ascii="Calibri" w:hAnsi="Calibri"/>
                <w:sz w:val="20"/>
              </w:rPr>
              <w:t>62,743.00</w:t>
            </w:r>
          </w:p>
        </w:tc>
        <w:tc>
          <w:tcPr>
            <w:tcW w:w="458" w:type="pct"/>
            <w:shd w:val="clear" w:color="auto" w:fill="C5E0B3" w:themeFill="accent6" w:themeFillTint="66"/>
            <w:vAlign w:val="center"/>
          </w:tcPr>
          <w:p w14:paraId="63C0BD03" w14:textId="77777777" w:rsidR="00462FD3" w:rsidRPr="00E976B8" w:rsidRDefault="00462FD3" w:rsidP="00553E93">
            <w:pPr>
              <w:contextualSpacing/>
              <w:rPr>
                <w:rFonts w:ascii="Calibri" w:hAnsi="Calibri"/>
                <w:sz w:val="20"/>
              </w:rPr>
            </w:pPr>
          </w:p>
        </w:tc>
        <w:tc>
          <w:tcPr>
            <w:tcW w:w="357" w:type="pct"/>
            <w:shd w:val="clear" w:color="auto" w:fill="C5E0B3" w:themeFill="accent6" w:themeFillTint="66"/>
            <w:vAlign w:val="center"/>
          </w:tcPr>
          <w:p w14:paraId="7420061C" w14:textId="77777777" w:rsidR="00462FD3" w:rsidRPr="00E976B8" w:rsidRDefault="00462FD3" w:rsidP="00553E93">
            <w:pPr>
              <w:contextualSpacing/>
              <w:rPr>
                <w:rFonts w:ascii="Calibri" w:hAnsi="Calibri"/>
                <w:sz w:val="20"/>
              </w:rPr>
            </w:pPr>
            <w:r>
              <w:rPr>
                <w:rFonts w:ascii="Calibri" w:hAnsi="Calibri"/>
                <w:sz w:val="20"/>
              </w:rPr>
              <w:t>Ministry of Agriculture/Ministry of Defence/UNDP</w:t>
            </w:r>
          </w:p>
        </w:tc>
        <w:tc>
          <w:tcPr>
            <w:tcW w:w="498" w:type="pct"/>
            <w:shd w:val="clear" w:color="auto" w:fill="C5E0B3" w:themeFill="accent6" w:themeFillTint="66"/>
            <w:vAlign w:val="center"/>
          </w:tcPr>
          <w:p w14:paraId="0B976134"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C5E0B3" w:themeFill="accent6" w:themeFillTint="66"/>
            <w:vAlign w:val="center"/>
          </w:tcPr>
          <w:p w14:paraId="4978B346"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368264CA" w14:textId="77777777" w:rsidR="00462FD3" w:rsidRPr="00E976B8" w:rsidRDefault="00462FD3" w:rsidP="00553E93">
            <w:pPr>
              <w:contextualSpacing/>
              <w:rPr>
                <w:rFonts w:ascii="Calibri" w:hAnsi="Calibri"/>
                <w:sz w:val="20"/>
              </w:rPr>
            </w:pPr>
            <w:r>
              <w:rPr>
                <w:rFonts w:ascii="Calibri" w:hAnsi="Calibri"/>
                <w:sz w:val="20"/>
              </w:rPr>
              <w:t>62,743.00</w:t>
            </w:r>
          </w:p>
        </w:tc>
      </w:tr>
      <w:tr w:rsidR="00462FD3" w:rsidRPr="00E976B8" w14:paraId="43EEA3BE" w14:textId="77777777" w:rsidTr="00553E93">
        <w:trPr>
          <w:cantSplit/>
          <w:trHeight w:val="340"/>
        </w:trPr>
        <w:tc>
          <w:tcPr>
            <w:tcW w:w="508" w:type="pct"/>
            <w:vMerge/>
            <w:shd w:val="clear" w:color="auto" w:fill="C5E0B3" w:themeFill="accent6" w:themeFillTint="66"/>
          </w:tcPr>
          <w:p w14:paraId="0A327E8A" w14:textId="77777777" w:rsidR="00462FD3" w:rsidRPr="00E976B8" w:rsidRDefault="00462FD3" w:rsidP="00553E93">
            <w:pPr>
              <w:contextualSpacing/>
              <w:rPr>
                <w:rFonts w:ascii="Calibri" w:hAnsi="Calibri"/>
                <w:sz w:val="20"/>
              </w:rPr>
            </w:pPr>
          </w:p>
        </w:tc>
        <w:tc>
          <w:tcPr>
            <w:tcW w:w="4015" w:type="pct"/>
            <w:gridSpan w:val="8"/>
            <w:shd w:val="clear" w:color="auto" w:fill="C5E0B3" w:themeFill="accent6" w:themeFillTint="66"/>
            <w:vAlign w:val="center"/>
          </w:tcPr>
          <w:p w14:paraId="4E2D3C97" w14:textId="77777777" w:rsidR="00462FD3" w:rsidRPr="00E976B8" w:rsidRDefault="00462FD3" w:rsidP="00553E93">
            <w:pPr>
              <w:contextualSpacing/>
              <w:rPr>
                <w:rFonts w:ascii="Calibri" w:hAnsi="Calibri"/>
                <w:sz w:val="20"/>
              </w:rPr>
            </w:pPr>
            <w:r w:rsidRPr="00E976B8">
              <w:rPr>
                <w:rFonts w:ascii="Calibri" w:hAnsi="Calibri"/>
                <w:b/>
                <w:sz w:val="20"/>
              </w:rPr>
              <w:t>Sub-Total for Output 2</w:t>
            </w:r>
          </w:p>
        </w:tc>
        <w:tc>
          <w:tcPr>
            <w:tcW w:w="477" w:type="pct"/>
            <w:shd w:val="clear" w:color="auto" w:fill="4472C4" w:themeFill="accent1"/>
          </w:tcPr>
          <w:p w14:paraId="387A3922" w14:textId="77777777" w:rsidR="00462FD3" w:rsidRPr="00E976B8" w:rsidRDefault="00462FD3" w:rsidP="00553E93">
            <w:pPr>
              <w:contextualSpacing/>
              <w:rPr>
                <w:rFonts w:ascii="Calibri" w:hAnsi="Calibri"/>
                <w:sz w:val="20"/>
              </w:rPr>
            </w:pPr>
            <w:r>
              <w:rPr>
                <w:rFonts w:ascii="Calibri" w:hAnsi="Calibri"/>
                <w:sz w:val="20"/>
              </w:rPr>
              <w:t>540,043.00</w:t>
            </w:r>
          </w:p>
        </w:tc>
      </w:tr>
      <w:tr w:rsidR="00462FD3" w:rsidRPr="00E976B8" w14:paraId="482CC2AA" w14:textId="77777777" w:rsidTr="00553E93">
        <w:trPr>
          <w:cantSplit/>
          <w:trHeight w:val="90"/>
        </w:trPr>
        <w:tc>
          <w:tcPr>
            <w:tcW w:w="508" w:type="pct"/>
            <w:vMerge w:val="restart"/>
            <w:shd w:val="clear" w:color="auto" w:fill="B4C6E7" w:themeFill="accent1" w:themeFillTint="66"/>
          </w:tcPr>
          <w:p w14:paraId="350C9A6C" w14:textId="77777777" w:rsidR="00462FD3" w:rsidRPr="00E976B8" w:rsidRDefault="00462FD3" w:rsidP="00553E93">
            <w:pPr>
              <w:spacing w:before="60"/>
              <w:contextualSpacing/>
              <w:rPr>
                <w:rFonts w:ascii="Calibri" w:hAnsi="Calibri"/>
                <w:b/>
                <w:sz w:val="20"/>
              </w:rPr>
            </w:pPr>
            <w:r w:rsidRPr="00E976B8">
              <w:rPr>
                <w:rFonts w:ascii="Calibri" w:hAnsi="Calibri"/>
                <w:b/>
                <w:sz w:val="20"/>
              </w:rPr>
              <w:t xml:space="preserve">Output </w:t>
            </w:r>
            <w:r>
              <w:rPr>
                <w:rFonts w:ascii="Calibri" w:hAnsi="Calibri"/>
                <w:b/>
                <w:sz w:val="20"/>
              </w:rPr>
              <w:t>3</w:t>
            </w:r>
            <w:r w:rsidRPr="00E976B8">
              <w:rPr>
                <w:rFonts w:ascii="Calibri" w:hAnsi="Calibri"/>
                <w:b/>
                <w:sz w:val="20"/>
              </w:rPr>
              <w:t>:</w:t>
            </w:r>
            <w:r>
              <w:rPr>
                <w:rFonts w:ascii="Calibri" w:hAnsi="Calibri"/>
                <w:b/>
                <w:sz w:val="20"/>
              </w:rPr>
              <w:t xml:space="preserve"> </w:t>
            </w:r>
            <w:r w:rsidRPr="00913CF4">
              <w:rPr>
                <w:rFonts w:ascii="Calibri" w:hAnsi="Calibri"/>
                <w:b/>
                <w:sz w:val="20"/>
              </w:rPr>
              <w:t>Strengthened governance capacity for resilience and human security. (UNDP CPD Output 4.1)</w:t>
            </w:r>
          </w:p>
          <w:p w14:paraId="3F8CF860" w14:textId="77777777" w:rsidR="00462FD3" w:rsidRPr="00E976B8" w:rsidRDefault="00462FD3" w:rsidP="00553E93">
            <w:pPr>
              <w:contextualSpacing/>
              <w:rPr>
                <w:rFonts w:ascii="Calibri" w:hAnsi="Calibri"/>
                <w:i/>
                <w:sz w:val="20"/>
              </w:rPr>
            </w:pPr>
          </w:p>
          <w:p w14:paraId="1E215E3B" w14:textId="77777777" w:rsidR="00462FD3" w:rsidRPr="00E976B8" w:rsidRDefault="00462FD3" w:rsidP="00553E93">
            <w:pPr>
              <w:contextualSpacing/>
              <w:rPr>
                <w:rFonts w:ascii="Calibri" w:hAnsi="Calibri"/>
                <w:i/>
                <w:sz w:val="20"/>
              </w:rPr>
            </w:pPr>
            <w:r w:rsidRPr="00E976B8">
              <w:rPr>
                <w:rFonts w:ascii="Calibri" w:hAnsi="Calibri"/>
                <w:i/>
                <w:sz w:val="20"/>
              </w:rPr>
              <w:t>Gender marker:</w:t>
            </w:r>
            <w:r>
              <w:rPr>
                <w:rFonts w:ascii="Calibri" w:hAnsi="Calibri"/>
                <w:i/>
                <w:sz w:val="20"/>
              </w:rPr>
              <w:t xml:space="preserve"> 2</w:t>
            </w:r>
          </w:p>
          <w:p w14:paraId="0128D1BB" w14:textId="77777777" w:rsidR="00462FD3" w:rsidRPr="00E976B8" w:rsidRDefault="00462FD3" w:rsidP="00553E93">
            <w:pPr>
              <w:spacing w:after="0"/>
              <w:ind w:left="180"/>
              <w:contextualSpacing/>
              <w:rPr>
                <w:rFonts w:ascii="Calibri" w:hAnsi="Calibri"/>
                <w:sz w:val="20"/>
              </w:rPr>
            </w:pPr>
          </w:p>
        </w:tc>
        <w:tc>
          <w:tcPr>
            <w:tcW w:w="965" w:type="pct"/>
            <w:tcBorders>
              <w:top w:val="single" w:sz="4" w:space="0" w:color="auto"/>
            </w:tcBorders>
            <w:shd w:val="clear" w:color="auto" w:fill="B4C6E7" w:themeFill="accent1" w:themeFillTint="66"/>
            <w:vAlign w:val="center"/>
          </w:tcPr>
          <w:p w14:paraId="1602B3AD" w14:textId="77777777" w:rsidR="00462FD3" w:rsidRPr="00F52F25" w:rsidRDefault="00462FD3" w:rsidP="00553E93">
            <w:pPr>
              <w:spacing w:after="0"/>
              <w:contextualSpacing/>
              <w:rPr>
                <w:rFonts w:ascii="Calibri" w:hAnsi="Calibri"/>
                <w:b/>
                <w:bCs/>
                <w:sz w:val="20"/>
              </w:rPr>
            </w:pPr>
            <w:r w:rsidRPr="00F52F25">
              <w:rPr>
                <w:rFonts w:ascii="Calibri" w:hAnsi="Calibri"/>
                <w:b/>
                <w:bCs/>
                <w:sz w:val="20"/>
              </w:rPr>
              <w:t xml:space="preserve">3.1 Activity </w:t>
            </w:r>
          </w:p>
          <w:p w14:paraId="00B3A4EE" w14:textId="77777777" w:rsidR="00462FD3" w:rsidRPr="00E976B8" w:rsidRDefault="00462FD3" w:rsidP="00553E93">
            <w:pPr>
              <w:spacing w:after="0"/>
              <w:contextualSpacing/>
              <w:rPr>
                <w:rFonts w:ascii="Calibri" w:hAnsi="Calibri"/>
                <w:sz w:val="20"/>
              </w:rPr>
            </w:pPr>
            <w:r w:rsidRPr="00F52F25">
              <w:rPr>
                <w:rFonts w:ascii="Calibri" w:hAnsi="Calibri"/>
                <w:sz w:val="20"/>
              </w:rPr>
              <w:t>Strengthen Policy and regulatory frameworks, coordination, institutional and planning for resilience in border communities.</w:t>
            </w:r>
          </w:p>
        </w:tc>
        <w:tc>
          <w:tcPr>
            <w:tcW w:w="407" w:type="pct"/>
            <w:tcBorders>
              <w:top w:val="single" w:sz="4" w:space="0" w:color="auto"/>
            </w:tcBorders>
            <w:shd w:val="clear" w:color="auto" w:fill="B4C6E7" w:themeFill="accent1" w:themeFillTint="66"/>
            <w:vAlign w:val="center"/>
          </w:tcPr>
          <w:p w14:paraId="06CAFC78" w14:textId="77777777" w:rsidR="00462FD3" w:rsidRPr="00E976B8" w:rsidRDefault="00462FD3" w:rsidP="00553E93">
            <w:pPr>
              <w:contextualSpacing/>
              <w:rPr>
                <w:rFonts w:ascii="Calibri" w:hAnsi="Calibri"/>
                <w:sz w:val="20"/>
              </w:rPr>
            </w:pPr>
            <w:r w:rsidRPr="00284550">
              <w:rPr>
                <w:rFonts w:ascii="Calibri" w:hAnsi="Calibri"/>
                <w:sz w:val="20"/>
                <w:highlight w:val="green"/>
              </w:rPr>
              <w:t>30,000.00</w:t>
            </w:r>
          </w:p>
        </w:tc>
        <w:tc>
          <w:tcPr>
            <w:tcW w:w="507" w:type="pct"/>
            <w:tcBorders>
              <w:top w:val="single" w:sz="4" w:space="0" w:color="auto"/>
            </w:tcBorders>
            <w:shd w:val="clear" w:color="auto" w:fill="B4C6E7" w:themeFill="accent1" w:themeFillTint="66"/>
            <w:vAlign w:val="center"/>
          </w:tcPr>
          <w:p w14:paraId="344433B1" w14:textId="77777777" w:rsidR="00462FD3" w:rsidRPr="00E976B8" w:rsidRDefault="00462FD3" w:rsidP="00553E93">
            <w:pPr>
              <w:contextualSpacing/>
              <w:rPr>
                <w:rFonts w:ascii="Calibri" w:hAnsi="Calibri"/>
                <w:sz w:val="20"/>
              </w:rPr>
            </w:pPr>
            <w:r>
              <w:rPr>
                <w:rFonts w:ascii="Calibri" w:hAnsi="Calibri"/>
                <w:sz w:val="20"/>
              </w:rPr>
              <w:t>17,670.00</w:t>
            </w:r>
          </w:p>
        </w:tc>
        <w:tc>
          <w:tcPr>
            <w:tcW w:w="508" w:type="pct"/>
            <w:tcBorders>
              <w:top w:val="single" w:sz="4" w:space="0" w:color="auto"/>
            </w:tcBorders>
            <w:shd w:val="clear" w:color="auto" w:fill="B4C6E7" w:themeFill="accent1" w:themeFillTint="66"/>
            <w:vAlign w:val="center"/>
          </w:tcPr>
          <w:p w14:paraId="377FDB74" w14:textId="77777777" w:rsidR="00462FD3" w:rsidRPr="00E976B8" w:rsidRDefault="00462FD3" w:rsidP="00553E93">
            <w:pPr>
              <w:contextualSpacing/>
              <w:rPr>
                <w:rFonts w:ascii="Calibri" w:hAnsi="Calibri"/>
                <w:sz w:val="20"/>
              </w:rPr>
            </w:pPr>
            <w:r>
              <w:rPr>
                <w:rFonts w:ascii="Calibri" w:hAnsi="Calibri"/>
                <w:sz w:val="20"/>
              </w:rPr>
              <w:t>17,670.00</w:t>
            </w:r>
          </w:p>
        </w:tc>
        <w:tc>
          <w:tcPr>
            <w:tcW w:w="458" w:type="pct"/>
            <w:tcBorders>
              <w:top w:val="single" w:sz="4" w:space="0" w:color="auto"/>
            </w:tcBorders>
            <w:shd w:val="clear" w:color="auto" w:fill="B4C6E7" w:themeFill="accent1" w:themeFillTint="66"/>
            <w:vAlign w:val="center"/>
          </w:tcPr>
          <w:p w14:paraId="3F12B5ED" w14:textId="77777777" w:rsidR="00462FD3" w:rsidRPr="00E976B8" w:rsidRDefault="00462FD3" w:rsidP="00553E93">
            <w:pPr>
              <w:contextualSpacing/>
              <w:rPr>
                <w:rFonts w:ascii="Calibri" w:hAnsi="Calibri"/>
                <w:sz w:val="20"/>
              </w:rPr>
            </w:pPr>
            <w:r w:rsidRPr="00475D2D">
              <w:rPr>
                <w:rFonts w:ascii="Calibri" w:hAnsi="Calibri"/>
                <w:sz w:val="20"/>
                <w:highlight w:val="yellow"/>
              </w:rPr>
              <w:t>24,660.00</w:t>
            </w:r>
          </w:p>
        </w:tc>
        <w:tc>
          <w:tcPr>
            <w:tcW w:w="357" w:type="pct"/>
            <w:tcBorders>
              <w:top w:val="single" w:sz="4" w:space="0" w:color="auto"/>
            </w:tcBorders>
            <w:shd w:val="clear" w:color="auto" w:fill="B4C6E7" w:themeFill="accent1" w:themeFillTint="66"/>
            <w:vAlign w:val="center"/>
          </w:tcPr>
          <w:p w14:paraId="4BDA1532" w14:textId="77777777" w:rsidR="00462FD3" w:rsidRPr="00E976B8" w:rsidRDefault="00462FD3" w:rsidP="00553E93">
            <w:pPr>
              <w:contextualSpacing/>
              <w:rPr>
                <w:rFonts w:ascii="Calibri" w:hAnsi="Calibri"/>
                <w:sz w:val="20"/>
              </w:rPr>
            </w:pPr>
            <w:r>
              <w:rPr>
                <w:rFonts w:ascii="Calibri" w:hAnsi="Calibri"/>
                <w:sz w:val="20"/>
              </w:rPr>
              <w:t>Min of Defence/UNDP</w:t>
            </w:r>
          </w:p>
        </w:tc>
        <w:tc>
          <w:tcPr>
            <w:tcW w:w="498" w:type="pct"/>
            <w:tcBorders>
              <w:top w:val="single" w:sz="4" w:space="0" w:color="auto"/>
            </w:tcBorders>
            <w:shd w:val="clear" w:color="auto" w:fill="B4C6E7" w:themeFill="accent1" w:themeFillTint="66"/>
            <w:vAlign w:val="center"/>
          </w:tcPr>
          <w:p w14:paraId="086BFFAD"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tcBorders>
              <w:top w:val="single" w:sz="4" w:space="0" w:color="auto"/>
            </w:tcBorders>
            <w:shd w:val="clear" w:color="auto" w:fill="B4C6E7" w:themeFill="accent1" w:themeFillTint="66"/>
            <w:vAlign w:val="center"/>
          </w:tcPr>
          <w:p w14:paraId="323C4187" w14:textId="77777777" w:rsidR="00462FD3" w:rsidRPr="00E976B8" w:rsidRDefault="00462FD3" w:rsidP="00553E93">
            <w:pPr>
              <w:contextualSpacing/>
              <w:rPr>
                <w:rFonts w:ascii="Calibri" w:hAnsi="Calibri"/>
                <w:sz w:val="20"/>
              </w:rPr>
            </w:pPr>
            <w:r>
              <w:rPr>
                <w:rFonts w:ascii="Calibri" w:hAnsi="Calibri"/>
                <w:sz w:val="20"/>
              </w:rPr>
              <w:t>71300/71600/74200/75700</w:t>
            </w:r>
          </w:p>
        </w:tc>
        <w:tc>
          <w:tcPr>
            <w:tcW w:w="477" w:type="pct"/>
            <w:tcBorders>
              <w:top w:val="single" w:sz="4" w:space="0" w:color="auto"/>
            </w:tcBorders>
            <w:shd w:val="clear" w:color="auto" w:fill="4472C4" w:themeFill="accent1"/>
          </w:tcPr>
          <w:p w14:paraId="4CAA9BED" w14:textId="77777777" w:rsidR="00462FD3" w:rsidRPr="00E976B8" w:rsidRDefault="00462FD3" w:rsidP="00553E93">
            <w:pPr>
              <w:contextualSpacing/>
              <w:rPr>
                <w:rFonts w:ascii="Calibri" w:hAnsi="Calibri"/>
                <w:sz w:val="20"/>
              </w:rPr>
            </w:pPr>
            <w:r>
              <w:rPr>
                <w:rFonts w:ascii="Calibri" w:hAnsi="Calibri"/>
                <w:sz w:val="20"/>
              </w:rPr>
              <w:t>90,000.00</w:t>
            </w:r>
          </w:p>
        </w:tc>
      </w:tr>
      <w:tr w:rsidR="00462FD3" w:rsidRPr="00E976B8" w14:paraId="04E2AA23" w14:textId="77777777" w:rsidTr="00553E93">
        <w:trPr>
          <w:cantSplit/>
          <w:trHeight w:val="404"/>
        </w:trPr>
        <w:tc>
          <w:tcPr>
            <w:tcW w:w="508" w:type="pct"/>
            <w:vMerge/>
            <w:shd w:val="clear" w:color="auto" w:fill="B4C6E7" w:themeFill="accent1" w:themeFillTint="66"/>
          </w:tcPr>
          <w:p w14:paraId="7834DF5A" w14:textId="77777777" w:rsidR="00462FD3" w:rsidRPr="00E976B8" w:rsidRDefault="00462FD3" w:rsidP="00553E93">
            <w:pPr>
              <w:contextualSpacing/>
              <w:rPr>
                <w:rFonts w:ascii="Calibri" w:hAnsi="Calibri"/>
                <w:sz w:val="20"/>
              </w:rPr>
            </w:pPr>
          </w:p>
        </w:tc>
        <w:tc>
          <w:tcPr>
            <w:tcW w:w="965" w:type="pct"/>
            <w:shd w:val="clear" w:color="auto" w:fill="B4C6E7" w:themeFill="accent1" w:themeFillTint="66"/>
            <w:vAlign w:val="center"/>
          </w:tcPr>
          <w:p w14:paraId="1F69799B" w14:textId="77777777" w:rsidR="00462FD3" w:rsidRPr="00F52F25" w:rsidRDefault="00462FD3" w:rsidP="00553E93">
            <w:pPr>
              <w:spacing w:after="0"/>
              <w:contextualSpacing/>
              <w:rPr>
                <w:rFonts w:ascii="Calibri" w:hAnsi="Calibri"/>
                <w:b/>
                <w:bCs/>
                <w:sz w:val="20"/>
              </w:rPr>
            </w:pPr>
            <w:r w:rsidRPr="00F52F25">
              <w:rPr>
                <w:rFonts w:ascii="Calibri" w:hAnsi="Calibri"/>
                <w:b/>
                <w:bCs/>
                <w:sz w:val="20"/>
              </w:rPr>
              <w:t xml:space="preserve">3.2 Activity </w:t>
            </w:r>
          </w:p>
          <w:p w14:paraId="2C6AF72B" w14:textId="77777777" w:rsidR="00462FD3" w:rsidRPr="00E976B8" w:rsidRDefault="00462FD3" w:rsidP="00553E93">
            <w:pPr>
              <w:spacing w:after="0"/>
              <w:contextualSpacing/>
              <w:rPr>
                <w:rFonts w:ascii="Calibri" w:hAnsi="Calibri"/>
                <w:sz w:val="20"/>
              </w:rPr>
            </w:pPr>
            <w:r w:rsidRPr="00F52F25">
              <w:rPr>
                <w:rFonts w:ascii="Calibri" w:hAnsi="Calibri"/>
                <w:sz w:val="20"/>
              </w:rPr>
              <w:t>Promote decentralized capacities of governance structures and systems for effective delivery of services in border communities.</w:t>
            </w:r>
          </w:p>
        </w:tc>
        <w:tc>
          <w:tcPr>
            <w:tcW w:w="407" w:type="pct"/>
            <w:shd w:val="clear" w:color="auto" w:fill="B4C6E7" w:themeFill="accent1" w:themeFillTint="66"/>
            <w:vAlign w:val="center"/>
          </w:tcPr>
          <w:p w14:paraId="1E98E784" w14:textId="77777777" w:rsidR="00462FD3" w:rsidRPr="00E976B8" w:rsidRDefault="00462FD3" w:rsidP="00553E93">
            <w:pPr>
              <w:contextualSpacing/>
              <w:rPr>
                <w:rFonts w:ascii="Calibri" w:hAnsi="Calibri"/>
                <w:sz w:val="20"/>
              </w:rPr>
            </w:pPr>
          </w:p>
        </w:tc>
        <w:tc>
          <w:tcPr>
            <w:tcW w:w="507" w:type="pct"/>
            <w:shd w:val="clear" w:color="auto" w:fill="B4C6E7" w:themeFill="accent1" w:themeFillTint="66"/>
            <w:vAlign w:val="center"/>
          </w:tcPr>
          <w:p w14:paraId="6AF683F3" w14:textId="77777777" w:rsidR="00462FD3" w:rsidRPr="00E976B8" w:rsidRDefault="00462FD3" w:rsidP="00553E93">
            <w:pPr>
              <w:contextualSpacing/>
              <w:rPr>
                <w:rFonts w:ascii="Calibri" w:hAnsi="Calibri"/>
                <w:sz w:val="20"/>
              </w:rPr>
            </w:pPr>
            <w:r>
              <w:rPr>
                <w:rFonts w:ascii="Calibri" w:hAnsi="Calibri"/>
                <w:sz w:val="20"/>
              </w:rPr>
              <w:t>105,000.00</w:t>
            </w:r>
          </w:p>
        </w:tc>
        <w:tc>
          <w:tcPr>
            <w:tcW w:w="508" w:type="pct"/>
            <w:shd w:val="clear" w:color="auto" w:fill="B4C6E7" w:themeFill="accent1" w:themeFillTint="66"/>
            <w:vAlign w:val="center"/>
          </w:tcPr>
          <w:p w14:paraId="0E30E8AF" w14:textId="77777777" w:rsidR="00462FD3" w:rsidRPr="00E976B8" w:rsidRDefault="00462FD3" w:rsidP="00553E93">
            <w:pPr>
              <w:contextualSpacing/>
              <w:rPr>
                <w:rFonts w:ascii="Calibri" w:hAnsi="Calibri"/>
                <w:sz w:val="20"/>
              </w:rPr>
            </w:pPr>
          </w:p>
        </w:tc>
        <w:tc>
          <w:tcPr>
            <w:tcW w:w="458" w:type="pct"/>
            <w:shd w:val="clear" w:color="auto" w:fill="B4C6E7" w:themeFill="accent1" w:themeFillTint="66"/>
            <w:vAlign w:val="center"/>
          </w:tcPr>
          <w:p w14:paraId="055B282B" w14:textId="77777777" w:rsidR="00462FD3" w:rsidRPr="00E976B8" w:rsidRDefault="00462FD3" w:rsidP="00553E93">
            <w:pPr>
              <w:contextualSpacing/>
              <w:rPr>
                <w:rFonts w:ascii="Calibri" w:hAnsi="Calibri"/>
                <w:sz w:val="20"/>
              </w:rPr>
            </w:pPr>
          </w:p>
        </w:tc>
        <w:tc>
          <w:tcPr>
            <w:tcW w:w="357" w:type="pct"/>
            <w:shd w:val="clear" w:color="auto" w:fill="B4C6E7" w:themeFill="accent1" w:themeFillTint="66"/>
            <w:vAlign w:val="center"/>
          </w:tcPr>
          <w:p w14:paraId="15209BA4" w14:textId="77777777" w:rsidR="00462FD3" w:rsidRPr="00E976B8" w:rsidRDefault="00462FD3" w:rsidP="00553E93">
            <w:pPr>
              <w:contextualSpacing/>
              <w:rPr>
                <w:rFonts w:ascii="Calibri" w:hAnsi="Calibri"/>
                <w:sz w:val="20"/>
              </w:rPr>
            </w:pPr>
            <w:r w:rsidRPr="0073767C">
              <w:rPr>
                <w:rFonts w:ascii="Calibri" w:hAnsi="Calibri"/>
                <w:sz w:val="20"/>
              </w:rPr>
              <w:t>UNDP</w:t>
            </w:r>
          </w:p>
        </w:tc>
        <w:tc>
          <w:tcPr>
            <w:tcW w:w="498" w:type="pct"/>
            <w:shd w:val="clear" w:color="auto" w:fill="B4C6E7" w:themeFill="accent1" w:themeFillTint="66"/>
            <w:vAlign w:val="center"/>
          </w:tcPr>
          <w:p w14:paraId="1EFFA7E4"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B4C6E7" w:themeFill="accent1" w:themeFillTint="66"/>
            <w:vAlign w:val="center"/>
          </w:tcPr>
          <w:p w14:paraId="50D889FA" w14:textId="77777777" w:rsidR="00462FD3" w:rsidRPr="00E976B8" w:rsidRDefault="00462FD3" w:rsidP="00553E93">
            <w:pPr>
              <w:contextualSpacing/>
              <w:rPr>
                <w:rFonts w:ascii="Calibri" w:hAnsi="Calibri"/>
                <w:sz w:val="20"/>
              </w:rPr>
            </w:pPr>
            <w:r>
              <w:rPr>
                <w:rFonts w:ascii="Calibri" w:hAnsi="Calibri"/>
                <w:sz w:val="20"/>
              </w:rPr>
              <w:t>71600/72100/75700</w:t>
            </w:r>
          </w:p>
        </w:tc>
        <w:tc>
          <w:tcPr>
            <w:tcW w:w="477" w:type="pct"/>
            <w:shd w:val="clear" w:color="auto" w:fill="4472C4" w:themeFill="accent1"/>
          </w:tcPr>
          <w:p w14:paraId="1E3225D9" w14:textId="77777777" w:rsidR="00462FD3" w:rsidRPr="00E976B8" w:rsidRDefault="00462FD3" w:rsidP="00553E93">
            <w:pPr>
              <w:contextualSpacing/>
              <w:rPr>
                <w:rFonts w:ascii="Calibri" w:hAnsi="Calibri"/>
                <w:sz w:val="20"/>
              </w:rPr>
            </w:pPr>
            <w:r>
              <w:rPr>
                <w:rFonts w:ascii="Calibri" w:hAnsi="Calibri"/>
                <w:sz w:val="20"/>
              </w:rPr>
              <w:t>105,000.00</w:t>
            </w:r>
          </w:p>
        </w:tc>
      </w:tr>
      <w:tr w:rsidR="00462FD3" w:rsidRPr="00E976B8" w14:paraId="4F680088" w14:textId="77777777" w:rsidTr="00553E93">
        <w:trPr>
          <w:cantSplit/>
          <w:trHeight w:val="350"/>
        </w:trPr>
        <w:tc>
          <w:tcPr>
            <w:tcW w:w="508" w:type="pct"/>
            <w:vMerge/>
            <w:shd w:val="clear" w:color="auto" w:fill="B4C6E7" w:themeFill="accent1" w:themeFillTint="66"/>
          </w:tcPr>
          <w:p w14:paraId="06A5ABF4" w14:textId="77777777" w:rsidR="00462FD3" w:rsidRPr="00E976B8" w:rsidRDefault="00462FD3" w:rsidP="00553E93">
            <w:pPr>
              <w:contextualSpacing/>
              <w:rPr>
                <w:rFonts w:ascii="Calibri" w:hAnsi="Calibri"/>
                <w:sz w:val="20"/>
              </w:rPr>
            </w:pPr>
          </w:p>
        </w:tc>
        <w:tc>
          <w:tcPr>
            <w:tcW w:w="965" w:type="pct"/>
            <w:shd w:val="clear" w:color="auto" w:fill="B4C6E7" w:themeFill="accent1" w:themeFillTint="66"/>
          </w:tcPr>
          <w:p w14:paraId="1CC25BB3" w14:textId="77777777" w:rsidR="00462FD3" w:rsidRPr="008B4D26" w:rsidRDefault="00462FD3" w:rsidP="00553E93">
            <w:pPr>
              <w:spacing w:before="40" w:after="0"/>
              <w:contextualSpacing/>
              <w:rPr>
                <w:rFonts w:ascii="Calibri" w:hAnsi="Calibri"/>
                <w:b/>
                <w:bCs/>
                <w:sz w:val="20"/>
              </w:rPr>
            </w:pPr>
            <w:r w:rsidRPr="008B4D26">
              <w:rPr>
                <w:rFonts w:ascii="Calibri" w:hAnsi="Calibri"/>
                <w:b/>
                <w:bCs/>
                <w:sz w:val="20"/>
              </w:rPr>
              <w:t xml:space="preserve">3.3 Activity </w:t>
            </w:r>
          </w:p>
          <w:p w14:paraId="6744B45F" w14:textId="77777777" w:rsidR="00462FD3" w:rsidRPr="00E976B8" w:rsidRDefault="00462FD3" w:rsidP="00553E93">
            <w:pPr>
              <w:spacing w:before="40" w:after="0"/>
              <w:contextualSpacing/>
              <w:rPr>
                <w:rFonts w:ascii="Calibri" w:hAnsi="Calibri"/>
                <w:sz w:val="20"/>
              </w:rPr>
            </w:pPr>
            <w:r w:rsidRPr="008B4D26">
              <w:rPr>
                <w:rFonts w:ascii="Calibri" w:hAnsi="Calibri"/>
                <w:sz w:val="20"/>
              </w:rPr>
              <w:t>Support spatial governance and planning systems for enhancing effective utilization of released land in border communities.</w:t>
            </w:r>
          </w:p>
        </w:tc>
        <w:tc>
          <w:tcPr>
            <w:tcW w:w="407" w:type="pct"/>
            <w:shd w:val="clear" w:color="auto" w:fill="B4C6E7" w:themeFill="accent1" w:themeFillTint="66"/>
            <w:vAlign w:val="center"/>
          </w:tcPr>
          <w:p w14:paraId="51C89241" w14:textId="77777777" w:rsidR="00462FD3" w:rsidRPr="00E976B8" w:rsidRDefault="00462FD3" w:rsidP="00553E93">
            <w:pPr>
              <w:contextualSpacing/>
              <w:rPr>
                <w:rFonts w:ascii="Calibri" w:hAnsi="Calibri"/>
                <w:sz w:val="20"/>
              </w:rPr>
            </w:pPr>
          </w:p>
        </w:tc>
        <w:tc>
          <w:tcPr>
            <w:tcW w:w="507" w:type="pct"/>
            <w:shd w:val="clear" w:color="auto" w:fill="B4C6E7" w:themeFill="accent1" w:themeFillTint="66"/>
            <w:vAlign w:val="center"/>
          </w:tcPr>
          <w:p w14:paraId="169F971D" w14:textId="77777777" w:rsidR="00462FD3" w:rsidRPr="00E976B8" w:rsidRDefault="00462FD3" w:rsidP="00553E93">
            <w:pPr>
              <w:contextualSpacing/>
              <w:rPr>
                <w:rFonts w:ascii="Calibri" w:hAnsi="Calibri"/>
                <w:sz w:val="20"/>
              </w:rPr>
            </w:pPr>
            <w:r>
              <w:rPr>
                <w:rFonts w:ascii="Calibri" w:hAnsi="Calibri"/>
                <w:sz w:val="20"/>
              </w:rPr>
              <w:t>38,440.00</w:t>
            </w:r>
          </w:p>
        </w:tc>
        <w:tc>
          <w:tcPr>
            <w:tcW w:w="508" w:type="pct"/>
            <w:shd w:val="clear" w:color="auto" w:fill="B4C6E7" w:themeFill="accent1" w:themeFillTint="66"/>
            <w:vAlign w:val="center"/>
          </w:tcPr>
          <w:p w14:paraId="037502AA" w14:textId="77777777" w:rsidR="00462FD3" w:rsidRPr="00E976B8" w:rsidRDefault="00462FD3" w:rsidP="00553E93">
            <w:pPr>
              <w:contextualSpacing/>
              <w:rPr>
                <w:rFonts w:ascii="Calibri" w:hAnsi="Calibri"/>
                <w:sz w:val="20"/>
              </w:rPr>
            </w:pPr>
          </w:p>
        </w:tc>
        <w:tc>
          <w:tcPr>
            <w:tcW w:w="458" w:type="pct"/>
            <w:shd w:val="clear" w:color="auto" w:fill="B4C6E7" w:themeFill="accent1" w:themeFillTint="66"/>
            <w:vAlign w:val="center"/>
          </w:tcPr>
          <w:p w14:paraId="3AF3E00B" w14:textId="77777777" w:rsidR="00462FD3" w:rsidRPr="00E976B8" w:rsidRDefault="00462FD3" w:rsidP="00553E93">
            <w:pPr>
              <w:contextualSpacing/>
              <w:rPr>
                <w:rFonts w:ascii="Calibri" w:hAnsi="Calibri"/>
                <w:sz w:val="20"/>
              </w:rPr>
            </w:pPr>
          </w:p>
        </w:tc>
        <w:tc>
          <w:tcPr>
            <w:tcW w:w="357" w:type="pct"/>
            <w:shd w:val="clear" w:color="auto" w:fill="B4C6E7" w:themeFill="accent1" w:themeFillTint="66"/>
            <w:vAlign w:val="center"/>
          </w:tcPr>
          <w:p w14:paraId="38E6C6E2" w14:textId="77777777" w:rsidR="00462FD3" w:rsidRPr="00E976B8" w:rsidRDefault="00462FD3" w:rsidP="00553E93">
            <w:pPr>
              <w:contextualSpacing/>
              <w:rPr>
                <w:rFonts w:ascii="Calibri" w:hAnsi="Calibri"/>
                <w:sz w:val="20"/>
              </w:rPr>
            </w:pPr>
            <w:r w:rsidRPr="0073767C">
              <w:rPr>
                <w:rFonts w:ascii="Calibri" w:hAnsi="Calibri"/>
                <w:sz w:val="20"/>
              </w:rPr>
              <w:t>Min of Local Government</w:t>
            </w:r>
            <w:r>
              <w:rPr>
                <w:rFonts w:ascii="Calibri" w:hAnsi="Calibri"/>
                <w:sz w:val="20"/>
              </w:rPr>
              <w:t>/Ministry of Defence/UNDP</w:t>
            </w:r>
          </w:p>
        </w:tc>
        <w:tc>
          <w:tcPr>
            <w:tcW w:w="498" w:type="pct"/>
            <w:shd w:val="clear" w:color="auto" w:fill="B4C6E7" w:themeFill="accent1" w:themeFillTint="66"/>
            <w:vAlign w:val="center"/>
          </w:tcPr>
          <w:p w14:paraId="0868B17C"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B4C6E7" w:themeFill="accent1" w:themeFillTint="66"/>
            <w:vAlign w:val="center"/>
          </w:tcPr>
          <w:p w14:paraId="336D8C4F" w14:textId="77777777" w:rsidR="00462FD3" w:rsidRPr="00E976B8" w:rsidRDefault="00462FD3" w:rsidP="00553E93">
            <w:pPr>
              <w:contextualSpacing/>
              <w:rPr>
                <w:rFonts w:ascii="Calibri" w:hAnsi="Calibri"/>
                <w:sz w:val="20"/>
              </w:rPr>
            </w:pPr>
            <w:r>
              <w:rPr>
                <w:rFonts w:ascii="Calibri" w:hAnsi="Calibri"/>
                <w:sz w:val="20"/>
              </w:rPr>
              <w:t>71300/71600/74200/75700</w:t>
            </w:r>
          </w:p>
        </w:tc>
        <w:tc>
          <w:tcPr>
            <w:tcW w:w="477" w:type="pct"/>
            <w:shd w:val="clear" w:color="auto" w:fill="4472C4" w:themeFill="accent1"/>
          </w:tcPr>
          <w:p w14:paraId="0CAC7743" w14:textId="77777777" w:rsidR="00462FD3" w:rsidRPr="00E976B8" w:rsidRDefault="00462FD3" w:rsidP="00553E93">
            <w:pPr>
              <w:contextualSpacing/>
              <w:rPr>
                <w:rFonts w:ascii="Calibri" w:hAnsi="Calibri"/>
                <w:sz w:val="20"/>
              </w:rPr>
            </w:pPr>
            <w:r>
              <w:rPr>
                <w:rFonts w:ascii="Calibri" w:hAnsi="Calibri"/>
                <w:sz w:val="20"/>
              </w:rPr>
              <w:t>38,440.00</w:t>
            </w:r>
          </w:p>
        </w:tc>
      </w:tr>
      <w:tr w:rsidR="00462FD3" w:rsidRPr="00E976B8" w14:paraId="1B864F0B" w14:textId="77777777" w:rsidTr="00553E93">
        <w:trPr>
          <w:cantSplit/>
          <w:trHeight w:val="350"/>
        </w:trPr>
        <w:tc>
          <w:tcPr>
            <w:tcW w:w="508" w:type="pct"/>
            <w:vMerge/>
            <w:shd w:val="clear" w:color="auto" w:fill="B4C6E7" w:themeFill="accent1" w:themeFillTint="66"/>
          </w:tcPr>
          <w:p w14:paraId="63E94E46" w14:textId="77777777" w:rsidR="00462FD3" w:rsidRPr="00E976B8" w:rsidRDefault="00462FD3" w:rsidP="00553E93">
            <w:pPr>
              <w:contextualSpacing/>
              <w:rPr>
                <w:rFonts w:ascii="Calibri" w:hAnsi="Calibri"/>
                <w:sz w:val="20"/>
              </w:rPr>
            </w:pPr>
          </w:p>
        </w:tc>
        <w:tc>
          <w:tcPr>
            <w:tcW w:w="965" w:type="pct"/>
            <w:shd w:val="clear" w:color="auto" w:fill="B4C6E7" w:themeFill="accent1" w:themeFillTint="66"/>
          </w:tcPr>
          <w:p w14:paraId="086CD0B7" w14:textId="77777777" w:rsidR="00462FD3" w:rsidRPr="008B4D26" w:rsidRDefault="00462FD3" w:rsidP="00553E93">
            <w:pPr>
              <w:spacing w:before="40" w:after="0"/>
              <w:contextualSpacing/>
              <w:rPr>
                <w:rFonts w:ascii="Calibri" w:hAnsi="Calibri"/>
                <w:b/>
                <w:bCs/>
                <w:sz w:val="20"/>
              </w:rPr>
            </w:pPr>
            <w:r w:rsidRPr="008B4D26">
              <w:rPr>
                <w:rFonts w:ascii="Calibri" w:hAnsi="Calibri"/>
                <w:b/>
                <w:bCs/>
                <w:sz w:val="20"/>
              </w:rPr>
              <w:t xml:space="preserve">3.4 Activity </w:t>
            </w:r>
          </w:p>
          <w:p w14:paraId="518FA491" w14:textId="77777777" w:rsidR="00462FD3" w:rsidRPr="00E976B8" w:rsidRDefault="00462FD3" w:rsidP="00553E93">
            <w:pPr>
              <w:spacing w:before="40" w:after="0"/>
              <w:contextualSpacing/>
              <w:rPr>
                <w:rFonts w:ascii="Calibri" w:hAnsi="Calibri"/>
                <w:sz w:val="20"/>
              </w:rPr>
            </w:pPr>
            <w:r w:rsidRPr="008B4D26">
              <w:rPr>
                <w:rFonts w:ascii="Calibri" w:hAnsi="Calibri"/>
                <w:sz w:val="20"/>
              </w:rPr>
              <w:t>Support the development of platforms for and empowerment of marginalized groups to participate in local planning, budgeting, and decision-making processes.</w:t>
            </w:r>
          </w:p>
        </w:tc>
        <w:tc>
          <w:tcPr>
            <w:tcW w:w="407" w:type="pct"/>
            <w:shd w:val="clear" w:color="auto" w:fill="B4C6E7" w:themeFill="accent1" w:themeFillTint="66"/>
            <w:vAlign w:val="center"/>
          </w:tcPr>
          <w:p w14:paraId="0EA92F56" w14:textId="77777777" w:rsidR="00462FD3" w:rsidRPr="00E976B8" w:rsidRDefault="00462FD3" w:rsidP="00553E93">
            <w:pPr>
              <w:contextualSpacing/>
              <w:rPr>
                <w:rFonts w:ascii="Calibri" w:hAnsi="Calibri"/>
                <w:sz w:val="20"/>
              </w:rPr>
            </w:pPr>
          </w:p>
        </w:tc>
        <w:tc>
          <w:tcPr>
            <w:tcW w:w="507" w:type="pct"/>
            <w:shd w:val="clear" w:color="auto" w:fill="B4C6E7" w:themeFill="accent1" w:themeFillTint="66"/>
            <w:vAlign w:val="center"/>
          </w:tcPr>
          <w:p w14:paraId="0B89B5DC" w14:textId="77777777" w:rsidR="00462FD3" w:rsidRPr="00E976B8" w:rsidRDefault="00462FD3" w:rsidP="00553E93">
            <w:pPr>
              <w:contextualSpacing/>
              <w:rPr>
                <w:rFonts w:ascii="Calibri" w:hAnsi="Calibri"/>
                <w:sz w:val="20"/>
              </w:rPr>
            </w:pPr>
            <w:r>
              <w:rPr>
                <w:rFonts w:ascii="Calibri" w:hAnsi="Calibri"/>
                <w:sz w:val="20"/>
              </w:rPr>
              <w:t>17,790.00</w:t>
            </w:r>
          </w:p>
        </w:tc>
        <w:tc>
          <w:tcPr>
            <w:tcW w:w="508" w:type="pct"/>
            <w:shd w:val="clear" w:color="auto" w:fill="B4C6E7" w:themeFill="accent1" w:themeFillTint="66"/>
            <w:vAlign w:val="center"/>
          </w:tcPr>
          <w:p w14:paraId="3D127491" w14:textId="77777777" w:rsidR="00462FD3" w:rsidRPr="00E976B8" w:rsidRDefault="00462FD3" w:rsidP="00553E93">
            <w:pPr>
              <w:contextualSpacing/>
              <w:rPr>
                <w:rFonts w:ascii="Calibri" w:hAnsi="Calibri"/>
                <w:sz w:val="20"/>
              </w:rPr>
            </w:pPr>
            <w:r>
              <w:rPr>
                <w:rFonts w:ascii="Calibri" w:hAnsi="Calibri"/>
                <w:sz w:val="20"/>
              </w:rPr>
              <w:t>17,790.00</w:t>
            </w:r>
          </w:p>
        </w:tc>
        <w:tc>
          <w:tcPr>
            <w:tcW w:w="458" w:type="pct"/>
            <w:shd w:val="clear" w:color="auto" w:fill="B4C6E7" w:themeFill="accent1" w:themeFillTint="66"/>
            <w:vAlign w:val="center"/>
          </w:tcPr>
          <w:p w14:paraId="080EA8A2" w14:textId="77777777" w:rsidR="00462FD3" w:rsidRPr="00E976B8" w:rsidRDefault="00462FD3" w:rsidP="00553E93">
            <w:pPr>
              <w:contextualSpacing/>
              <w:rPr>
                <w:rFonts w:ascii="Calibri" w:hAnsi="Calibri"/>
                <w:sz w:val="20"/>
              </w:rPr>
            </w:pPr>
            <w:r>
              <w:rPr>
                <w:rFonts w:ascii="Calibri" w:hAnsi="Calibri"/>
                <w:sz w:val="20"/>
              </w:rPr>
              <w:t>18,850.00</w:t>
            </w:r>
          </w:p>
        </w:tc>
        <w:tc>
          <w:tcPr>
            <w:tcW w:w="357" w:type="pct"/>
            <w:shd w:val="clear" w:color="auto" w:fill="B4C6E7" w:themeFill="accent1" w:themeFillTint="66"/>
            <w:vAlign w:val="center"/>
          </w:tcPr>
          <w:p w14:paraId="35680D0B" w14:textId="77777777" w:rsidR="00462FD3" w:rsidRPr="00E976B8" w:rsidRDefault="00462FD3" w:rsidP="00553E93">
            <w:pPr>
              <w:contextualSpacing/>
              <w:rPr>
                <w:rFonts w:ascii="Calibri" w:hAnsi="Calibri"/>
                <w:sz w:val="20"/>
              </w:rPr>
            </w:pPr>
            <w:r>
              <w:rPr>
                <w:rFonts w:ascii="Calibri" w:hAnsi="Calibri"/>
                <w:sz w:val="20"/>
              </w:rPr>
              <w:t>UNDP/Min of Public Service/Ministry of Local Government</w:t>
            </w:r>
          </w:p>
        </w:tc>
        <w:tc>
          <w:tcPr>
            <w:tcW w:w="498" w:type="pct"/>
            <w:shd w:val="clear" w:color="auto" w:fill="B4C6E7" w:themeFill="accent1" w:themeFillTint="66"/>
            <w:vAlign w:val="center"/>
          </w:tcPr>
          <w:p w14:paraId="73C92FB1"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B4C6E7" w:themeFill="accent1" w:themeFillTint="66"/>
            <w:vAlign w:val="center"/>
          </w:tcPr>
          <w:p w14:paraId="08378B32" w14:textId="77777777" w:rsidR="00462FD3" w:rsidRPr="00E976B8" w:rsidRDefault="00462FD3" w:rsidP="00553E93">
            <w:pPr>
              <w:contextualSpacing/>
              <w:rPr>
                <w:rFonts w:ascii="Calibri" w:hAnsi="Calibri"/>
                <w:sz w:val="20"/>
              </w:rPr>
            </w:pPr>
            <w:r>
              <w:rPr>
                <w:rFonts w:ascii="Calibri" w:hAnsi="Calibri"/>
                <w:sz w:val="20"/>
              </w:rPr>
              <w:t>71300/71600/72100/72410/75700</w:t>
            </w:r>
          </w:p>
        </w:tc>
        <w:tc>
          <w:tcPr>
            <w:tcW w:w="477" w:type="pct"/>
            <w:shd w:val="clear" w:color="auto" w:fill="4472C4" w:themeFill="accent1"/>
          </w:tcPr>
          <w:p w14:paraId="55E3B43C" w14:textId="77777777" w:rsidR="00462FD3" w:rsidRPr="00E976B8" w:rsidRDefault="00462FD3" w:rsidP="00553E93">
            <w:pPr>
              <w:contextualSpacing/>
              <w:rPr>
                <w:rFonts w:ascii="Calibri" w:hAnsi="Calibri"/>
                <w:sz w:val="20"/>
              </w:rPr>
            </w:pPr>
            <w:r>
              <w:rPr>
                <w:rFonts w:ascii="Calibri" w:hAnsi="Calibri"/>
                <w:sz w:val="20"/>
              </w:rPr>
              <w:t>54,430.00</w:t>
            </w:r>
          </w:p>
        </w:tc>
      </w:tr>
      <w:tr w:rsidR="00462FD3" w:rsidRPr="00E976B8" w14:paraId="2AB6DCFF" w14:textId="77777777" w:rsidTr="00553E93">
        <w:trPr>
          <w:cantSplit/>
          <w:trHeight w:val="350"/>
        </w:trPr>
        <w:tc>
          <w:tcPr>
            <w:tcW w:w="508" w:type="pct"/>
            <w:vMerge/>
            <w:shd w:val="clear" w:color="auto" w:fill="B4C6E7" w:themeFill="accent1" w:themeFillTint="66"/>
          </w:tcPr>
          <w:p w14:paraId="0A932C65" w14:textId="77777777" w:rsidR="00462FD3" w:rsidRPr="00E976B8" w:rsidRDefault="00462FD3" w:rsidP="00553E93">
            <w:pPr>
              <w:contextualSpacing/>
              <w:rPr>
                <w:rFonts w:ascii="Calibri" w:hAnsi="Calibri"/>
                <w:sz w:val="20"/>
              </w:rPr>
            </w:pPr>
          </w:p>
        </w:tc>
        <w:tc>
          <w:tcPr>
            <w:tcW w:w="965" w:type="pct"/>
            <w:shd w:val="clear" w:color="auto" w:fill="B4C6E7" w:themeFill="accent1" w:themeFillTint="66"/>
          </w:tcPr>
          <w:p w14:paraId="4B1AD889" w14:textId="77777777" w:rsidR="00462FD3" w:rsidRPr="008B4D26" w:rsidRDefault="00462FD3" w:rsidP="00553E93">
            <w:pPr>
              <w:spacing w:before="40" w:after="0"/>
              <w:contextualSpacing/>
              <w:rPr>
                <w:rFonts w:ascii="Calibri" w:hAnsi="Calibri"/>
                <w:b/>
                <w:bCs/>
                <w:sz w:val="20"/>
              </w:rPr>
            </w:pPr>
            <w:r w:rsidRPr="008B4D26">
              <w:rPr>
                <w:rFonts w:ascii="Calibri" w:hAnsi="Calibri"/>
                <w:b/>
                <w:bCs/>
                <w:sz w:val="20"/>
              </w:rPr>
              <w:t xml:space="preserve">3.5 Activity </w:t>
            </w:r>
          </w:p>
          <w:p w14:paraId="5FF1E24C" w14:textId="77777777" w:rsidR="00462FD3" w:rsidRPr="00E976B8" w:rsidRDefault="00462FD3" w:rsidP="00553E93">
            <w:pPr>
              <w:spacing w:before="40" w:after="0"/>
              <w:contextualSpacing/>
              <w:rPr>
                <w:rFonts w:ascii="Calibri" w:hAnsi="Calibri"/>
                <w:sz w:val="20"/>
              </w:rPr>
            </w:pPr>
            <w:r>
              <w:rPr>
                <w:rFonts w:ascii="Calibri" w:hAnsi="Calibri"/>
                <w:sz w:val="20"/>
              </w:rPr>
              <w:t>S</w:t>
            </w:r>
            <w:r w:rsidRPr="008B4D26">
              <w:rPr>
                <w:rFonts w:ascii="Calibri" w:hAnsi="Calibri"/>
                <w:sz w:val="20"/>
              </w:rPr>
              <w:t xml:space="preserve">upport the development and </w:t>
            </w:r>
            <w:r>
              <w:rPr>
                <w:rFonts w:ascii="Calibri" w:hAnsi="Calibri"/>
                <w:sz w:val="20"/>
              </w:rPr>
              <w:t>operationalisation</w:t>
            </w:r>
            <w:r w:rsidRPr="008B4D26">
              <w:rPr>
                <w:rFonts w:ascii="Calibri" w:hAnsi="Calibri"/>
                <w:sz w:val="20"/>
              </w:rPr>
              <w:t xml:space="preserve"> of community early warning systems, conflict management strategies, disaster risk plans and contingency planning</w:t>
            </w:r>
          </w:p>
        </w:tc>
        <w:tc>
          <w:tcPr>
            <w:tcW w:w="407" w:type="pct"/>
            <w:shd w:val="clear" w:color="auto" w:fill="B4C6E7" w:themeFill="accent1" w:themeFillTint="66"/>
            <w:vAlign w:val="center"/>
          </w:tcPr>
          <w:p w14:paraId="5D837857" w14:textId="77777777" w:rsidR="00462FD3" w:rsidRPr="00E976B8" w:rsidRDefault="00462FD3" w:rsidP="00553E93">
            <w:pPr>
              <w:contextualSpacing/>
              <w:rPr>
                <w:rFonts w:ascii="Calibri" w:hAnsi="Calibri"/>
                <w:sz w:val="20"/>
              </w:rPr>
            </w:pPr>
          </w:p>
        </w:tc>
        <w:tc>
          <w:tcPr>
            <w:tcW w:w="507" w:type="pct"/>
            <w:shd w:val="clear" w:color="auto" w:fill="B4C6E7" w:themeFill="accent1" w:themeFillTint="66"/>
            <w:vAlign w:val="center"/>
          </w:tcPr>
          <w:p w14:paraId="17AC8FAE" w14:textId="77777777" w:rsidR="00462FD3" w:rsidRPr="00E976B8" w:rsidRDefault="00462FD3" w:rsidP="00553E93">
            <w:pPr>
              <w:contextualSpacing/>
              <w:rPr>
                <w:rFonts w:ascii="Calibri" w:hAnsi="Calibri"/>
                <w:sz w:val="20"/>
              </w:rPr>
            </w:pPr>
          </w:p>
        </w:tc>
        <w:tc>
          <w:tcPr>
            <w:tcW w:w="508" w:type="pct"/>
            <w:shd w:val="clear" w:color="auto" w:fill="B4C6E7" w:themeFill="accent1" w:themeFillTint="66"/>
            <w:vAlign w:val="center"/>
          </w:tcPr>
          <w:p w14:paraId="5210B32B" w14:textId="77777777" w:rsidR="00462FD3" w:rsidRPr="00E976B8" w:rsidRDefault="00462FD3" w:rsidP="00553E93">
            <w:pPr>
              <w:contextualSpacing/>
              <w:rPr>
                <w:rFonts w:ascii="Calibri" w:hAnsi="Calibri"/>
                <w:sz w:val="20"/>
              </w:rPr>
            </w:pPr>
            <w:r w:rsidRPr="00475D2D">
              <w:rPr>
                <w:rFonts w:ascii="Calibri" w:hAnsi="Calibri"/>
                <w:sz w:val="20"/>
                <w:highlight w:val="yellow"/>
              </w:rPr>
              <w:t>45,311.00</w:t>
            </w:r>
          </w:p>
        </w:tc>
        <w:tc>
          <w:tcPr>
            <w:tcW w:w="458" w:type="pct"/>
            <w:shd w:val="clear" w:color="auto" w:fill="B4C6E7" w:themeFill="accent1" w:themeFillTint="66"/>
            <w:vAlign w:val="center"/>
          </w:tcPr>
          <w:p w14:paraId="65B651DC" w14:textId="77777777" w:rsidR="00462FD3" w:rsidRPr="00E976B8" w:rsidRDefault="00462FD3" w:rsidP="00553E93">
            <w:pPr>
              <w:contextualSpacing/>
              <w:rPr>
                <w:rFonts w:ascii="Calibri" w:hAnsi="Calibri"/>
                <w:sz w:val="20"/>
              </w:rPr>
            </w:pPr>
            <w:r>
              <w:rPr>
                <w:rFonts w:ascii="Calibri" w:hAnsi="Calibri"/>
                <w:sz w:val="20"/>
              </w:rPr>
              <w:t>8,880.00</w:t>
            </w:r>
          </w:p>
        </w:tc>
        <w:tc>
          <w:tcPr>
            <w:tcW w:w="357" w:type="pct"/>
            <w:shd w:val="clear" w:color="auto" w:fill="B4C6E7" w:themeFill="accent1" w:themeFillTint="66"/>
            <w:vAlign w:val="center"/>
          </w:tcPr>
          <w:p w14:paraId="1E6F4B93" w14:textId="77777777" w:rsidR="00462FD3" w:rsidRPr="00E976B8" w:rsidRDefault="00462FD3" w:rsidP="00553E93">
            <w:pPr>
              <w:contextualSpacing/>
              <w:rPr>
                <w:rFonts w:ascii="Calibri" w:hAnsi="Calibri"/>
                <w:sz w:val="20"/>
              </w:rPr>
            </w:pPr>
            <w:r>
              <w:rPr>
                <w:rFonts w:ascii="Calibri" w:hAnsi="Calibri"/>
                <w:sz w:val="20"/>
              </w:rPr>
              <w:t>Ministry of Defence/Ministry of Agriculture/UNDP</w:t>
            </w:r>
          </w:p>
        </w:tc>
        <w:tc>
          <w:tcPr>
            <w:tcW w:w="498" w:type="pct"/>
            <w:shd w:val="clear" w:color="auto" w:fill="B4C6E7" w:themeFill="accent1" w:themeFillTint="66"/>
            <w:vAlign w:val="center"/>
          </w:tcPr>
          <w:p w14:paraId="2EB31A66"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B4C6E7" w:themeFill="accent1" w:themeFillTint="66"/>
            <w:vAlign w:val="center"/>
          </w:tcPr>
          <w:p w14:paraId="28088649" w14:textId="77777777" w:rsidR="00462FD3" w:rsidRPr="00E976B8" w:rsidRDefault="00462FD3" w:rsidP="00553E93">
            <w:pPr>
              <w:contextualSpacing/>
              <w:rPr>
                <w:rFonts w:ascii="Calibri" w:hAnsi="Calibri"/>
                <w:sz w:val="20"/>
              </w:rPr>
            </w:pPr>
            <w:r>
              <w:rPr>
                <w:rFonts w:ascii="Calibri" w:hAnsi="Calibri"/>
                <w:sz w:val="20"/>
              </w:rPr>
              <w:t>71600/74200/74700/75700</w:t>
            </w:r>
          </w:p>
        </w:tc>
        <w:tc>
          <w:tcPr>
            <w:tcW w:w="477" w:type="pct"/>
            <w:shd w:val="clear" w:color="auto" w:fill="4472C4" w:themeFill="accent1"/>
          </w:tcPr>
          <w:p w14:paraId="6A146014" w14:textId="77777777" w:rsidR="00462FD3" w:rsidRPr="00E976B8" w:rsidRDefault="00462FD3" w:rsidP="00553E93">
            <w:pPr>
              <w:contextualSpacing/>
              <w:rPr>
                <w:rFonts w:ascii="Calibri" w:hAnsi="Calibri"/>
                <w:sz w:val="20"/>
              </w:rPr>
            </w:pPr>
            <w:r>
              <w:rPr>
                <w:rFonts w:ascii="Calibri" w:hAnsi="Calibri"/>
                <w:sz w:val="20"/>
              </w:rPr>
              <w:t>54,191.00</w:t>
            </w:r>
          </w:p>
        </w:tc>
      </w:tr>
      <w:tr w:rsidR="00462FD3" w:rsidRPr="00E976B8" w14:paraId="0437AD05" w14:textId="77777777" w:rsidTr="00553E93">
        <w:trPr>
          <w:cantSplit/>
          <w:trHeight w:val="350"/>
        </w:trPr>
        <w:tc>
          <w:tcPr>
            <w:tcW w:w="508" w:type="pct"/>
            <w:vMerge/>
            <w:shd w:val="clear" w:color="auto" w:fill="B4C6E7" w:themeFill="accent1" w:themeFillTint="66"/>
          </w:tcPr>
          <w:p w14:paraId="4448F489" w14:textId="77777777" w:rsidR="00462FD3" w:rsidRPr="00E976B8" w:rsidRDefault="00462FD3" w:rsidP="00553E93">
            <w:pPr>
              <w:contextualSpacing/>
              <w:rPr>
                <w:rFonts w:ascii="Calibri" w:hAnsi="Calibri"/>
                <w:sz w:val="20"/>
              </w:rPr>
            </w:pPr>
          </w:p>
        </w:tc>
        <w:tc>
          <w:tcPr>
            <w:tcW w:w="965" w:type="pct"/>
            <w:shd w:val="clear" w:color="auto" w:fill="B4C6E7" w:themeFill="accent1" w:themeFillTint="66"/>
          </w:tcPr>
          <w:p w14:paraId="3DD9F3B3" w14:textId="77777777" w:rsidR="00462FD3" w:rsidRPr="008B4D26" w:rsidRDefault="00462FD3" w:rsidP="00553E93">
            <w:pPr>
              <w:spacing w:before="40" w:after="0"/>
              <w:contextualSpacing/>
              <w:rPr>
                <w:rFonts w:ascii="Calibri" w:hAnsi="Calibri"/>
                <w:b/>
                <w:bCs/>
                <w:sz w:val="20"/>
              </w:rPr>
            </w:pPr>
            <w:r w:rsidRPr="008B4D26">
              <w:rPr>
                <w:rFonts w:ascii="Calibri" w:hAnsi="Calibri"/>
                <w:b/>
                <w:bCs/>
                <w:sz w:val="20"/>
              </w:rPr>
              <w:t xml:space="preserve">3.6 Activity </w:t>
            </w:r>
          </w:p>
          <w:p w14:paraId="6D670240" w14:textId="77777777" w:rsidR="00462FD3" w:rsidRDefault="00462FD3" w:rsidP="00553E93">
            <w:pPr>
              <w:spacing w:before="40" w:after="0"/>
              <w:contextualSpacing/>
              <w:rPr>
                <w:rFonts w:ascii="Calibri" w:hAnsi="Calibri"/>
                <w:sz w:val="20"/>
              </w:rPr>
            </w:pPr>
            <w:r w:rsidRPr="008B4D26">
              <w:rPr>
                <w:rFonts w:ascii="Calibri" w:hAnsi="Calibri"/>
                <w:sz w:val="20"/>
              </w:rPr>
              <w:t>Support community awareness campaigns and information-sharing platforms/hubs on security, Conflict Resolution Explosive Ordinance Risk Education, Peace, GBV, Victim support and human rights issues within border communities.</w:t>
            </w:r>
          </w:p>
        </w:tc>
        <w:tc>
          <w:tcPr>
            <w:tcW w:w="407" w:type="pct"/>
            <w:shd w:val="clear" w:color="auto" w:fill="B4C6E7" w:themeFill="accent1" w:themeFillTint="66"/>
            <w:vAlign w:val="center"/>
          </w:tcPr>
          <w:p w14:paraId="23CE447E" w14:textId="77777777" w:rsidR="00462FD3" w:rsidRPr="00E976B8" w:rsidRDefault="00462FD3" w:rsidP="00553E93">
            <w:pPr>
              <w:contextualSpacing/>
              <w:rPr>
                <w:rFonts w:ascii="Calibri" w:hAnsi="Calibri"/>
                <w:sz w:val="20"/>
              </w:rPr>
            </w:pPr>
          </w:p>
        </w:tc>
        <w:tc>
          <w:tcPr>
            <w:tcW w:w="507" w:type="pct"/>
            <w:shd w:val="clear" w:color="auto" w:fill="B4C6E7" w:themeFill="accent1" w:themeFillTint="66"/>
            <w:vAlign w:val="center"/>
          </w:tcPr>
          <w:p w14:paraId="3B265756" w14:textId="77777777" w:rsidR="00462FD3" w:rsidRPr="00E976B8" w:rsidRDefault="00462FD3" w:rsidP="00553E93">
            <w:pPr>
              <w:contextualSpacing/>
              <w:rPr>
                <w:rFonts w:ascii="Calibri" w:hAnsi="Calibri"/>
                <w:sz w:val="20"/>
              </w:rPr>
            </w:pPr>
            <w:r>
              <w:rPr>
                <w:rFonts w:ascii="Calibri" w:hAnsi="Calibri"/>
                <w:sz w:val="20"/>
              </w:rPr>
              <w:t>11,125.00</w:t>
            </w:r>
          </w:p>
        </w:tc>
        <w:tc>
          <w:tcPr>
            <w:tcW w:w="508" w:type="pct"/>
            <w:shd w:val="clear" w:color="auto" w:fill="B4C6E7" w:themeFill="accent1" w:themeFillTint="66"/>
            <w:vAlign w:val="center"/>
          </w:tcPr>
          <w:p w14:paraId="48F1559C" w14:textId="77777777" w:rsidR="00462FD3" w:rsidRPr="00E976B8" w:rsidRDefault="00462FD3" w:rsidP="00553E93">
            <w:pPr>
              <w:contextualSpacing/>
              <w:rPr>
                <w:rFonts w:ascii="Calibri" w:hAnsi="Calibri"/>
                <w:sz w:val="20"/>
              </w:rPr>
            </w:pPr>
            <w:r>
              <w:rPr>
                <w:rFonts w:ascii="Calibri" w:hAnsi="Calibri"/>
                <w:sz w:val="20"/>
              </w:rPr>
              <w:t>30,125.00</w:t>
            </w:r>
          </w:p>
        </w:tc>
        <w:tc>
          <w:tcPr>
            <w:tcW w:w="458" w:type="pct"/>
            <w:shd w:val="clear" w:color="auto" w:fill="B4C6E7" w:themeFill="accent1" w:themeFillTint="66"/>
            <w:vAlign w:val="center"/>
          </w:tcPr>
          <w:p w14:paraId="6D6E1391" w14:textId="77777777" w:rsidR="00462FD3" w:rsidRPr="00E976B8" w:rsidRDefault="00462FD3" w:rsidP="00553E93">
            <w:pPr>
              <w:contextualSpacing/>
              <w:rPr>
                <w:rFonts w:ascii="Calibri" w:hAnsi="Calibri"/>
                <w:sz w:val="20"/>
              </w:rPr>
            </w:pPr>
            <w:r>
              <w:rPr>
                <w:rFonts w:ascii="Calibri" w:hAnsi="Calibri"/>
                <w:sz w:val="20"/>
              </w:rPr>
              <w:t>5,275.00</w:t>
            </w:r>
          </w:p>
        </w:tc>
        <w:tc>
          <w:tcPr>
            <w:tcW w:w="357" w:type="pct"/>
            <w:shd w:val="clear" w:color="auto" w:fill="B4C6E7" w:themeFill="accent1" w:themeFillTint="66"/>
            <w:vAlign w:val="center"/>
          </w:tcPr>
          <w:p w14:paraId="32F18FF9" w14:textId="77777777" w:rsidR="00462FD3" w:rsidRPr="00E976B8" w:rsidRDefault="00462FD3" w:rsidP="00553E93">
            <w:pPr>
              <w:contextualSpacing/>
              <w:rPr>
                <w:rFonts w:ascii="Calibri" w:hAnsi="Calibri"/>
                <w:sz w:val="20"/>
              </w:rPr>
            </w:pPr>
            <w:r>
              <w:rPr>
                <w:rFonts w:ascii="Calibri" w:hAnsi="Calibri"/>
                <w:sz w:val="20"/>
              </w:rPr>
              <w:t>Min of Defence/UNDP</w:t>
            </w:r>
          </w:p>
        </w:tc>
        <w:tc>
          <w:tcPr>
            <w:tcW w:w="498" w:type="pct"/>
            <w:shd w:val="clear" w:color="auto" w:fill="B4C6E7" w:themeFill="accent1" w:themeFillTint="66"/>
            <w:vAlign w:val="center"/>
          </w:tcPr>
          <w:p w14:paraId="782D0551"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B4C6E7" w:themeFill="accent1" w:themeFillTint="66"/>
            <w:vAlign w:val="center"/>
          </w:tcPr>
          <w:p w14:paraId="7231E7AA" w14:textId="77777777" w:rsidR="00462FD3" w:rsidRPr="00E976B8" w:rsidRDefault="00462FD3" w:rsidP="00553E93">
            <w:pPr>
              <w:contextualSpacing/>
              <w:rPr>
                <w:rFonts w:ascii="Calibri" w:hAnsi="Calibri"/>
                <w:sz w:val="20"/>
              </w:rPr>
            </w:pPr>
            <w:r>
              <w:rPr>
                <w:rFonts w:ascii="Calibri" w:hAnsi="Calibri"/>
                <w:sz w:val="20"/>
              </w:rPr>
              <w:t>71600/74200/74700/75700</w:t>
            </w:r>
          </w:p>
        </w:tc>
        <w:tc>
          <w:tcPr>
            <w:tcW w:w="477" w:type="pct"/>
            <w:shd w:val="clear" w:color="auto" w:fill="4472C4" w:themeFill="accent1"/>
          </w:tcPr>
          <w:p w14:paraId="7F914CAE" w14:textId="77777777" w:rsidR="00462FD3" w:rsidRPr="00E976B8" w:rsidRDefault="00462FD3" w:rsidP="00553E93">
            <w:pPr>
              <w:contextualSpacing/>
              <w:rPr>
                <w:rFonts w:ascii="Calibri" w:hAnsi="Calibri"/>
                <w:sz w:val="20"/>
              </w:rPr>
            </w:pPr>
            <w:r>
              <w:rPr>
                <w:rFonts w:ascii="Calibri" w:hAnsi="Calibri"/>
                <w:sz w:val="20"/>
              </w:rPr>
              <w:t>46,525.00</w:t>
            </w:r>
          </w:p>
        </w:tc>
      </w:tr>
      <w:tr w:rsidR="00462FD3" w:rsidRPr="00E976B8" w14:paraId="3ACF8EB5" w14:textId="77777777" w:rsidTr="00553E93">
        <w:trPr>
          <w:cantSplit/>
          <w:trHeight w:val="340"/>
        </w:trPr>
        <w:tc>
          <w:tcPr>
            <w:tcW w:w="508" w:type="pct"/>
            <w:vMerge/>
            <w:shd w:val="clear" w:color="auto" w:fill="B4C6E7" w:themeFill="accent1" w:themeFillTint="66"/>
          </w:tcPr>
          <w:p w14:paraId="66F54B64" w14:textId="77777777" w:rsidR="00462FD3" w:rsidRPr="00E976B8" w:rsidRDefault="00462FD3" w:rsidP="00553E93">
            <w:pPr>
              <w:contextualSpacing/>
              <w:rPr>
                <w:rFonts w:ascii="Calibri" w:hAnsi="Calibri"/>
                <w:sz w:val="20"/>
              </w:rPr>
            </w:pPr>
          </w:p>
        </w:tc>
        <w:tc>
          <w:tcPr>
            <w:tcW w:w="4015" w:type="pct"/>
            <w:gridSpan w:val="8"/>
            <w:shd w:val="clear" w:color="auto" w:fill="B4C6E7" w:themeFill="accent1" w:themeFillTint="66"/>
            <w:vAlign w:val="center"/>
          </w:tcPr>
          <w:p w14:paraId="6B5A2C78" w14:textId="77777777" w:rsidR="00462FD3" w:rsidRPr="00E976B8" w:rsidRDefault="00462FD3" w:rsidP="00553E93">
            <w:pPr>
              <w:contextualSpacing/>
              <w:rPr>
                <w:rFonts w:ascii="Calibri" w:hAnsi="Calibri"/>
                <w:sz w:val="20"/>
              </w:rPr>
            </w:pPr>
            <w:r w:rsidRPr="00E976B8">
              <w:rPr>
                <w:rFonts w:ascii="Calibri" w:hAnsi="Calibri"/>
                <w:b/>
                <w:sz w:val="20"/>
              </w:rPr>
              <w:t xml:space="preserve">Sub-Total for Output </w:t>
            </w:r>
            <w:r>
              <w:rPr>
                <w:rFonts w:ascii="Calibri" w:hAnsi="Calibri"/>
                <w:b/>
                <w:sz w:val="20"/>
              </w:rPr>
              <w:t>3</w:t>
            </w:r>
          </w:p>
        </w:tc>
        <w:tc>
          <w:tcPr>
            <w:tcW w:w="477" w:type="pct"/>
            <w:shd w:val="clear" w:color="auto" w:fill="4472C4" w:themeFill="accent1"/>
          </w:tcPr>
          <w:p w14:paraId="7D68DC12" w14:textId="77777777" w:rsidR="00462FD3" w:rsidRPr="00E976B8" w:rsidRDefault="00462FD3" w:rsidP="00553E93">
            <w:pPr>
              <w:contextualSpacing/>
              <w:rPr>
                <w:rFonts w:ascii="Calibri" w:hAnsi="Calibri"/>
                <w:sz w:val="20"/>
              </w:rPr>
            </w:pPr>
            <w:r>
              <w:rPr>
                <w:rFonts w:ascii="Calibri" w:hAnsi="Calibri"/>
                <w:sz w:val="20"/>
              </w:rPr>
              <w:t>358,586.00</w:t>
            </w:r>
          </w:p>
        </w:tc>
      </w:tr>
      <w:tr w:rsidR="00462FD3" w:rsidRPr="00E976B8" w14:paraId="0870DDED" w14:textId="77777777" w:rsidTr="00553E93">
        <w:trPr>
          <w:cantSplit/>
          <w:trHeight w:val="340"/>
        </w:trPr>
        <w:tc>
          <w:tcPr>
            <w:tcW w:w="508" w:type="pct"/>
            <w:shd w:val="clear" w:color="auto" w:fill="F7CAAC" w:themeFill="accent2" w:themeFillTint="66"/>
          </w:tcPr>
          <w:p w14:paraId="47A28C72" w14:textId="77777777" w:rsidR="00462FD3" w:rsidRPr="00E976B8" w:rsidRDefault="00462FD3" w:rsidP="00553E93">
            <w:pPr>
              <w:contextualSpacing/>
              <w:rPr>
                <w:rFonts w:ascii="Calibri" w:hAnsi="Calibri"/>
                <w:b/>
                <w:sz w:val="20"/>
              </w:rPr>
            </w:pPr>
            <w:r>
              <w:rPr>
                <w:rFonts w:ascii="Calibri" w:hAnsi="Calibri"/>
                <w:b/>
                <w:sz w:val="20"/>
              </w:rPr>
              <w:t>Direct Management Costs</w:t>
            </w:r>
          </w:p>
        </w:tc>
        <w:tc>
          <w:tcPr>
            <w:tcW w:w="965" w:type="pct"/>
            <w:shd w:val="clear" w:color="auto" w:fill="F7CAAC" w:themeFill="accent2" w:themeFillTint="66"/>
          </w:tcPr>
          <w:p w14:paraId="41F2D153"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1B5523D0" w14:textId="77777777" w:rsidR="00462FD3" w:rsidRPr="00E976B8" w:rsidRDefault="00462FD3" w:rsidP="00553E93">
            <w:pPr>
              <w:contextualSpacing/>
              <w:rPr>
                <w:rFonts w:ascii="Calibri" w:hAnsi="Calibri"/>
                <w:sz w:val="20"/>
              </w:rPr>
            </w:pPr>
            <w:r>
              <w:rPr>
                <w:rFonts w:ascii="Calibri" w:hAnsi="Calibri"/>
                <w:sz w:val="20"/>
              </w:rPr>
              <w:t>17,016.17</w:t>
            </w:r>
          </w:p>
        </w:tc>
        <w:tc>
          <w:tcPr>
            <w:tcW w:w="507" w:type="pct"/>
            <w:shd w:val="clear" w:color="auto" w:fill="F7CAAC" w:themeFill="accent2" w:themeFillTint="66"/>
            <w:vAlign w:val="center"/>
          </w:tcPr>
          <w:p w14:paraId="2C4BA10E" w14:textId="77777777" w:rsidR="00462FD3" w:rsidRPr="00E976B8" w:rsidRDefault="00462FD3" w:rsidP="00553E93">
            <w:pPr>
              <w:contextualSpacing/>
              <w:rPr>
                <w:rFonts w:ascii="Calibri" w:hAnsi="Calibri"/>
                <w:sz w:val="20"/>
              </w:rPr>
            </w:pPr>
            <w:r w:rsidRPr="00862D03">
              <w:rPr>
                <w:rFonts w:ascii="Calibri" w:hAnsi="Calibri"/>
                <w:sz w:val="20"/>
                <w:highlight w:val="green"/>
              </w:rPr>
              <w:t>206,459.69</w:t>
            </w:r>
          </w:p>
        </w:tc>
        <w:tc>
          <w:tcPr>
            <w:tcW w:w="508" w:type="pct"/>
            <w:shd w:val="clear" w:color="auto" w:fill="F7CAAC" w:themeFill="accent2" w:themeFillTint="66"/>
            <w:vAlign w:val="center"/>
          </w:tcPr>
          <w:p w14:paraId="6C6E5C4B" w14:textId="77777777" w:rsidR="00462FD3" w:rsidRPr="00E976B8" w:rsidRDefault="00462FD3" w:rsidP="00553E93">
            <w:pPr>
              <w:contextualSpacing/>
              <w:rPr>
                <w:rFonts w:ascii="Calibri" w:hAnsi="Calibri"/>
                <w:sz w:val="20"/>
              </w:rPr>
            </w:pPr>
            <w:r w:rsidRPr="0043235A">
              <w:rPr>
                <w:rFonts w:ascii="Calibri" w:hAnsi="Calibri"/>
                <w:sz w:val="20"/>
                <w:highlight w:val="green"/>
              </w:rPr>
              <w:t>206,459.69</w:t>
            </w:r>
          </w:p>
        </w:tc>
        <w:tc>
          <w:tcPr>
            <w:tcW w:w="458" w:type="pct"/>
            <w:shd w:val="clear" w:color="auto" w:fill="F7CAAC" w:themeFill="accent2" w:themeFillTint="66"/>
            <w:vAlign w:val="center"/>
          </w:tcPr>
          <w:p w14:paraId="60D78AA7" w14:textId="77777777" w:rsidR="00462FD3" w:rsidRPr="00E976B8" w:rsidRDefault="00462FD3" w:rsidP="00553E93">
            <w:pPr>
              <w:contextualSpacing/>
              <w:rPr>
                <w:rFonts w:ascii="Calibri" w:hAnsi="Calibri"/>
                <w:sz w:val="20"/>
              </w:rPr>
            </w:pPr>
            <w:r>
              <w:rPr>
                <w:rFonts w:ascii="Calibri" w:hAnsi="Calibri"/>
                <w:sz w:val="20"/>
                <w:highlight w:val="green"/>
              </w:rPr>
              <w:t>142,209.26</w:t>
            </w:r>
          </w:p>
        </w:tc>
        <w:tc>
          <w:tcPr>
            <w:tcW w:w="357" w:type="pct"/>
            <w:shd w:val="clear" w:color="auto" w:fill="F7CAAC" w:themeFill="accent2" w:themeFillTint="66"/>
            <w:vAlign w:val="center"/>
          </w:tcPr>
          <w:p w14:paraId="47EF079A"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38037E1B"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F7CAAC" w:themeFill="accent2" w:themeFillTint="66"/>
            <w:vAlign w:val="center"/>
          </w:tcPr>
          <w:p w14:paraId="79099F82"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013925EE" w14:textId="77777777" w:rsidR="00462FD3" w:rsidRPr="00E976B8" w:rsidRDefault="00462FD3" w:rsidP="00553E93">
            <w:pPr>
              <w:contextualSpacing/>
              <w:rPr>
                <w:rFonts w:ascii="Calibri" w:hAnsi="Calibri"/>
                <w:sz w:val="20"/>
              </w:rPr>
            </w:pPr>
            <w:r>
              <w:rPr>
                <w:rFonts w:ascii="Calibri" w:hAnsi="Calibri"/>
                <w:sz w:val="20"/>
              </w:rPr>
              <w:t>572,144.81</w:t>
            </w:r>
          </w:p>
        </w:tc>
      </w:tr>
      <w:tr w:rsidR="00462FD3" w:rsidRPr="00E976B8" w14:paraId="2A7C1645" w14:textId="77777777" w:rsidTr="00553E93">
        <w:trPr>
          <w:cantSplit/>
          <w:trHeight w:val="340"/>
        </w:trPr>
        <w:tc>
          <w:tcPr>
            <w:tcW w:w="508" w:type="pct"/>
            <w:shd w:val="clear" w:color="auto" w:fill="F7CAAC" w:themeFill="accent2" w:themeFillTint="66"/>
          </w:tcPr>
          <w:p w14:paraId="6CFE84FE" w14:textId="77777777" w:rsidR="00462FD3" w:rsidRPr="00913CF4" w:rsidRDefault="00462FD3" w:rsidP="00553E93">
            <w:pPr>
              <w:contextualSpacing/>
              <w:rPr>
                <w:rFonts w:ascii="Calibri" w:hAnsi="Calibri"/>
                <w:b/>
                <w:sz w:val="20"/>
              </w:rPr>
            </w:pPr>
            <w:r>
              <w:rPr>
                <w:rFonts w:ascii="Corbel" w:hAnsi="Corbel"/>
                <w:b/>
                <w:bCs/>
                <w:sz w:val="20"/>
                <w:szCs w:val="20"/>
              </w:rPr>
              <w:lastRenderedPageBreak/>
              <w:t>Indirect Costs - security, travel, general services and information and communications technology</w:t>
            </w:r>
          </w:p>
          <w:p w14:paraId="7B40FCF1" w14:textId="77777777" w:rsidR="00462FD3" w:rsidRDefault="00462FD3" w:rsidP="00553E93">
            <w:pPr>
              <w:contextualSpacing/>
              <w:rPr>
                <w:rFonts w:ascii="Calibri" w:hAnsi="Calibri"/>
                <w:b/>
                <w:sz w:val="20"/>
              </w:rPr>
            </w:pPr>
          </w:p>
        </w:tc>
        <w:tc>
          <w:tcPr>
            <w:tcW w:w="965" w:type="pct"/>
            <w:shd w:val="clear" w:color="auto" w:fill="F7CAAC" w:themeFill="accent2" w:themeFillTint="66"/>
          </w:tcPr>
          <w:p w14:paraId="0734AB1B"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0A94E089" w14:textId="77777777" w:rsidR="00462FD3" w:rsidRPr="00E976B8" w:rsidRDefault="00462FD3" w:rsidP="00553E93">
            <w:pPr>
              <w:contextualSpacing/>
              <w:rPr>
                <w:rFonts w:ascii="Calibri" w:hAnsi="Calibri"/>
                <w:sz w:val="20"/>
              </w:rPr>
            </w:pPr>
            <w:r>
              <w:rPr>
                <w:rFonts w:ascii="Calibri" w:hAnsi="Calibri"/>
                <w:sz w:val="20"/>
              </w:rPr>
              <w:t>800.00</w:t>
            </w:r>
          </w:p>
        </w:tc>
        <w:tc>
          <w:tcPr>
            <w:tcW w:w="507" w:type="pct"/>
            <w:shd w:val="clear" w:color="auto" w:fill="F7CAAC" w:themeFill="accent2" w:themeFillTint="66"/>
            <w:vAlign w:val="center"/>
          </w:tcPr>
          <w:p w14:paraId="0C76A451" w14:textId="77777777" w:rsidR="00462FD3" w:rsidRPr="00E976B8" w:rsidRDefault="00462FD3" w:rsidP="00553E93">
            <w:pPr>
              <w:contextualSpacing/>
              <w:rPr>
                <w:rFonts w:ascii="Calibri" w:hAnsi="Calibri"/>
                <w:sz w:val="20"/>
              </w:rPr>
            </w:pPr>
            <w:r>
              <w:rPr>
                <w:rFonts w:ascii="Calibri" w:hAnsi="Calibri"/>
                <w:sz w:val="20"/>
              </w:rPr>
              <w:t>6,000.00</w:t>
            </w:r>
          </w:p>
        </w:tc>
        <w:tc>
          <w:tcPr>
            <w:tcW w:w="508" w:type="pct"/>
            <w:shd w:val="clear" w:color="auto" w:fill="F7CAAC" w:themeFill="accent2" w:themeFillTint="66"/>
            <w:vAlign w:val="center"/>
          </w:tcPr>
          <w:p w14:paraId="3E8A61E9" w14:textId="77777777" w:rsidR="00462FD3" w:rsidRPr="00E976B8" w:rsidRDefault="00462FD3" w:rsidP="00553E93">
            <w:pPr>
              <w:contextualSpacing/>
              <w:rPr>
                <w:rFonts w:ascii="Calibri" w:hAnsi="Calibri"/>
                <w:sz w:val="20"/>
              </w:rPr>
            </w:pPr>
            <w:r>
              <w:rPr>
                <w:rFonts w:ascii="Calibri" w:hAnsi="Calibri"/>
                <w:sz w:val="20"/>
              </w:rPr>
              <w:t>10,000.00</w:t>
            </w:r>
          </w:p>
        </w:tc>
        <w:tc>
          <w:tcPr>
            <w:tcW w:w="458" w:type="pct"/>
            <w:shd w:val="clear" w:color="auto" w:fill="F7CAAC" w:themeFill="accent2" w:themeFillTint="66"/>
            <w:vAlign w:val="center"/>
          </w:tcPr>
          <w:p w14:paraId="5DDB011B" w14:textId="77777777" w:rsidR="00462FD3" w:rsidRPr="00E976B8" w:rsidRDefault="00462FD3" w:rsidP="00553E93">
            <w:pPr>
              <w:contextualSpacing/>
              <w:rPr>
                <w:rFonts w:ascii="Calibri" w:hAnsi="Calibri"/>
                <w:sz w:val="20"/>
              </w:rPr>
            </w:pPr>
          </w:p>
        </w:tc>
        <w:tc>
          <w:tcPr>
            <w:tcW w:w="357" w:type="pct"/>
            <w:shd w:val="clear" w:color="auto" w:fill="F7CAAC" w:themeFill="accent2" w:themeFillTint="66"/>
            <w:vAlign w:val="center"/>
          </w:tcPr>
          <w:p w14:paraId="35C6645E"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170531C8"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F7CAAC" w:themeFill="accent2" w:themeFillTint="66"/>
            <w:vAlign w:val="center"/>
          </w:tcPr>
          <w:p w14:paraId="3D539202"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4A153416" w14:textId="77777777" w:rsidR="00462FD3" w:rsidRPr="00E976B8" w:rsidRDefault="00462FD3" w:rsidP="00553E93">
            <w:pPr>
              <w:contextualSpacing/>
              <w:rPr>
                <w:rFonts w:ascii="Calibri" w:hAnsi="Calibri"/>
                <w:sz w:val="20"/>
              </w:rPr>
            </w:pPr>
            <w:r>
              <w:rPr>
                <w:rFonts w:ascii="Calibri" w:hAnsi="Calibri"/>
                <w:sz w:val="20"/>
              </w:rPr>
              <w:t>16,000.00</w:t>
            </w:r>
          </w:p>
        </w:tc>
      </w:tr>
      <w:tr w:rsidR="00462FD3" w:rsidRPr="00E976B8" w14:paraId="1BA8DE9A" w14:textId="77777777" w:rsidTr="00553E93">
        <w:trPr>
          <w:cantSplit/>
          <w:trHeight w:val="340"/>
        </w:trPr>
        <w:tc>
          <w:tcPr>
            <w:tcW w:w="508" w:type="pct"/>
            <w:shd w:val="clear" w:color="auto" w:fill="F7CAAC" w:themeFill="accent2" w:themeFillTint="66"/>
          </w:tcPr>
          <w:p w14:paraId="756F2C94" w14:textId="77777777" w:rsidR="00462FD3" w:rsidRDefault="00462FD3" w:rsidP="00553E93">
            <w:pPr>
              <w:contextualSpacing/>
              <w:rPr>
                <w:rFonts w:ascii="Corbel" w:hAnsi="Corbel"/>
                <w:b/>
                <w:bCs/>
                <w:sz w:val="20"/>
                <w:szCs w:val="20"/>
              </w:rPr>
            </w:pPr>
            <w:r>
              <w:rPr>
                <w:rFonts w:ascii="Corbel" w:hAnsi="Corbel"/>
                <w:b/>
                <w:bCs/>
                <w:sz w:val="20"/>
                <w:szCs w:val="20"/>
              </w:rPr>
              <w:t>Monitoring &amp; Evaluation and Communications</w:t>
            </w:r>
          </w:p>
        </w:tc>
        <w:tc>
          <w:tcPr>
            <w:tcW w:w="965" w:type="pct"/>
            <w:shd w:val="clear" w:color="auto" w:fill="F7CAAC" w:themeFill="accent2" w:themeFillTint="66"/>
          </w:tcPr>
          <w:p w14:paraId="450E2FF6"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4C52D67E" w14:textId="77777777" w:rsidR="00462FD3" w:rsidRPr="00E976B8" w:rsidRDefault="00462FD3" w:rsidP="00553E93">
            <w:pPr>
              <w:contextualSpacing/>
              <w:rPr>
                <w:rFonts w:ascii="Calibri" w:hAnsi="Calibri"/>
                <w:sz w:val="20"/>
              </w:rPr>
            </w:pPr>
            <w:r>
              <w:rPr>
                <w:rFonts w:ascii="Calibri" w:hAnsi="Calibri"/>
                <w:sz w:val="20"/>
                <w:highlight w:val="green"/>
              </w:rPr>
              <w:t>1</w:t>
            </w:r>
            <w:r w:rsidRPr="00DA6CD0">
              <w:rPr>
                <w:rFonts w:ascii="Calibri" w:hAnsi="Calibri"/>
                <w:sz w:val="20"/>
                <w:highlight w:val="green"/>
              </w:rPr>
              <w:t>2,530.00</w:t>
            </w:r>
          </w:p>
        </w:tc>
        <w:tc>
          <w:tcPr>
            <w:tcW w:w="507" w:type="pct"/>
            <w:shd w:val="clear" w:color="auto" w:fill="F7CAAC" w:themeFill="accent2" w:themeFillTint="66"/>
            <w:vAlign w:val="center"/>
          </w:tcPr>
          <w:p w14:paraId="20FB8FB8" w14:textId="77777777" w:rsidR="00462FD3" w:rsidRPr="00E976B8" w:rsidRDefault="00462FD3" w:rsidP="00553E93">
            <w:pPr>
              <w:contextualSpacing/>
              <w:rPr>
                <w:rFonts w:ascii="Calibri" w:hAnsi="Calibri"/>
                <w:sz w:val="20"/>
              </w:rPr>
            </w:pPr>
            <w:r>
              <w:rPr>
                <w:rFonts w:ascii="Calibri" w:hAnsi="Calibri"/>
                <w:sz w:val="20"/>
              </w:rPr>
              <w:t>6,000.00</w:t>
            </w:r>
          </w:p>
        </w:tc>
        <w:tc>
          <w:tcPr>
            <w:tcW w:w="508" w:type="pct"/>
            <w:shd w:val="clear" w:color="auto" w:fill="F7CAAC" w:themeFill="accent2" w:themeFillTint="66"/>
            <w:vAlign w:val="center"/>
          </w:tcPr>
          <w:p w14:paraId="6DC5478E" w14:textId="77777777" w:rsidR="00462FD3" w:rsidRPr="00E976B8" w:rsidRDefault="00462FD3" w:rsidP="00553E93">
            <w:pPr>
              <w:contextualSpacing/>
              <w:rPr>
                <w:rFonts w:ascii="Calibri" w:hAnsi="Calibri"/>
                <w:sz w:val="20"/>
              </w:rPr>
            </w:pPr>
            <w:r>
              <w:rPr>
                <w:rFonts w:ascii="Calibri" w:hAnsi="Calibri"/>
                <w:sz w:val="20"/>
              </w:rPr>
              <w:t>10,000.00</w:t>
            </w:r>
          </w:p>
        </w:tc>
        <w:tc>
          <w:tcPr>
            <w:tcW w:w="458" w:type="pct"/>
            <w:shd w:val="clear" w:color="auto" w:fill="F7CAAC" w:themeFill="accent2" w:themeFillTint="66"/>
            <w:vAlign w:val="center"/>
          </w:tcPr>
          <w:p w14:paraId="4456F7E4" w14:textId="77777777" w:rsidR="00462FD3" w:rsidRPr="00E976B8" w:rsidRDefault="00462FD3" w:rsidP="00553E93">
            <w:pPr>
              <w:contextualSpacing/>
              <w:rPr>
                <w:rFonts w:ascii="Calibri" w:hAnsi="Calibri"/>
                <w:sz w:val="20"/>
              </w:rPr>
            </w:pPr>
            <w:r>
              <w:rPr>
                <w:rFonts w:ascii="Calibri" w:hAnsi="Calibri"/>
                <w:sz w:val="20"/>
              </w:rPr>
              <w:t>20,000.00</w:t>
            </w:r>
          </w:p>
        </w:tc>
        <w:tc>
          <w:tcPr>
            <w:tcW w:w="357" w:type="pct"/>
            <w:shd w:val="clear" w:color="auto" w:fill="F7CAAC" w:themeFill="accent2" w:themeFillTint="66"/>
            <w:vAlign w:val="center"/>
          </w:tcPr>
          <w:p w14:paraId="5770AF7B"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1908F0BB"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F7CAAC" w:themeFill="accent2" w:themeFillTint="66"/>
            <w:vAlign w:val="center"/>
          </w:tcPr>
          <w:p w14:paraId="0707F0C2"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56ABE624" w14:textId="77777777" w:rsidR="00462FD3" w:rsidRPr="00E976B8" w:rsidRDefault="00462FD3" w:rsidP="00553E93">
            <w:pPr>
              <w:contextualSpacing/>
              <w:rPr>
                <w:rFonts w:ascii="Calibri" w:hAnsi="Calibri"/>
                <w:sz w:val="20"/>
              </w:rPr>
            </w:pPr>
            <w:r>
              <w:rPr>
                <w:rFonts w:ascii="Calibri" w:hAnsi="Calibri"/>
                <w:sz w:val="20"/>
              </w:rPr>
              <w:t>36,000</w:t>
            </w:r>
          </w:p>
        </w:tc>
      </w:tr>
      <w:tr w:rsidR="00462FD3" w:rsidRPr="00E976B8" w14:paraId="34A6F568" w14:textId="77777777" w:rsidTr="00553E93">
        <w:trPr>
          <w:cantSplit/>
          <w:trHeight w:val="340"/>
        </w:trPr>
        <w:tc>
          <w:tcPr>
            <w:tcW w:w="508" w:type="pct"/>
            <w:shd w:val="clear" w:color="auto" w:fill="F7CAAC" w:themeFill="accent2" w:themeFillTint="66"/>
          </w:tcPr>
          <w:p w14:paraId="38708686" w14:textId="77777777" w:rsidR="00462FD3" w:rsidRDefault="00462FD3" w:rsidP="00553E93">
            <w:pPr>
              <w:contextualSpacing/>
              <w:rPr>
                <w:rFonts w:ascii="Corbel" w:hAnsi="Corbel"/>
                <w:b/>
                <w:bCs/>
                <w:sz w:val="20"/>
                <w:szCs w:val="20"/>
              </w:rPr>
            </w:pPr>
            <w:r>
              <w:rPr>
                <w:rFonts w:ascii="Corbel" w:hAnsi="Corbel"/>
                <w:b/>
                <w:bCs/>
                <w:sz w:val="20"/>
                <w:szCs w:val="20"/>
              </w:rPr>
              <w:t>Audit</w:t>
            </w:r>
          </w:p>
        </w:tc>
        <w:tc>
          <w:tcPr>
            <w:tcW w:w="965" w:type="pct"/>
            <w:shd w:val="clear" w:color="auto" w:fill="F7CAAC" w:themeFill="accent2" w:themeFillTint="66"/>
          </w:tcPr>
          <w:p w14:paraId="4FE58E95"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349BC40B" w14:textId="77777777" w:rsidR="00462FD3" w:rsidRPr="00E976B8" w:rsidRDefault="00462FD3" w:rsidP="00553E93">
            <w:pPr>
              <w:contextualSpacing/>
              <w:rPr>
                <w:rFonts w:ascii="Calibri" w:hAnsi="Calibri"/>
                <w:sz w:val="20"/>
              </w:rPr>
            </w:pPr>
            <w:r w:rsidRPr="00DA6CD0">
              <w:rPr>
                <w:rFonts w:ascii="Calibri" w:hAnsi="Calibri"/>
                <w:sz w:val="20"/>
                <w:highlight w:val="green"/>
              </w:rPr>
              <w:t>3,800.00</w:t>
            </w:r>
          </w:p>
        </w:tc>
        <w:tc>
          <w:tcPr>
            <w:tcW w:w="507" w:type="pct"/>
            <w:shd w:val="clear" w:color="auto" w:fill="F7CAAC" w:themeFill="accent2" w:themeFillTint="66"/>
            <w:vAlign w:val="center"/>
          </w:tcPr>
          <w:p w14:paraId="56BCB2A3" w14:textId="77777777" w:rsidR="00462FD3" w:rsidRPr="00E976B8" w:rsidRDefault="00462FD3" w:rsidP="00553E93">
            <w:pPr>
              <w:contextualSpacing/>
              <w:rPr>
                <w:rFonts w:ascii="Calibri" w:hAnsi="Calibri"/>
                <w:sz w:val="20"/>
              </w:rPr>
            </w:pPr>
          </w:p>
        </w:tc>
        <w:tc>
          <w:tcPr>
            <w:tcW w:w="508" w:type="pct"/>
            <w:shd w:val="clear" w:color="auto" w:fill="F7CAAC" w:themeFill="accent2" w:themeFillTint="66"/>
            <w:vAlign w:val="center"/>
          </w:tcPr>
          <w:p w14:paraId="201DEC7C" w14:textId="77777777" w:rsidR="00462FD3" w:rsidRPr="00E976B8" w:rsidRDefault="00462FD3" w:rsidP="00553E93">
            <w:pPr>
              <w:contextualSpacing/>
              <w:rPr>
                <w:rFonts w:ascii="Calibri" w:hAnsi="Calibri"/>
                <w:sz w:val="20"/>
              </w:rPr>
            </w:pPr>
            <w:r>
              <w:rPr>
                <w:rFonts w:ascii="Calibri" w:hAnsi="Calibri"/>
                <w:sz w:val="20"/>
              </w:rPr>
              <w:t>10,000.00</w:t>
            </w:r>
          </w:p>
        </w:tc>
        <w:tc>
          <w:tcPr>
            <w:tcW w:w="458" w:type="pct"/>
            <w:shd w:val="clear" w:color="auto" w:fill="F7CAAC" w:themeFill="accent2" w:themeFillTint="66"/>
            <w:vAlign w:val="center"/>
          </w:tcPr>
          <w:p w14:paraId="37061FA6" w14:textId="77777777" w:rsidR="00462FD3" w:rsidRPr="00E976B8" w:rsidRDefault="00462FD3" w:rsidP="00553E93">
            <w:pPr>
              <w:contextualSpacing/>
              <w:rPr>
                <w:rFonts w:ascii="Calibri" w:hAnsi="Calibri"/>
                <w:sz w:val="20"/>
              </w:rPr>
            </w:pPr>
            <w:r>
              <w:rPr>
                <w:rFonts w:ascii="Calibri" w:hAnsi="Calibri"/>
                <w:sz w:val="20"/>
              </w:rPr>
              <w:t>10,000.00</w:t>
            </w:r>
          </w:p>
        </w:tc>
        <w:tc>
          <w:tcPr>
            <w:tcW w:w="357" w:type="pct"/>
            <w:shd w:val="clear" w:color="auto" w:fill="F7CAAC" w:themeFill="accent2" w:themeFillTint="66"/>
            <w:vAlign w:val="center"/>
          </w:tcPr>
          <w:p w14:paraId="00F8EB8A"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6870C481" w14:textId="77777777" w:rsidR="00462FD3" w:rsidRPr="00E976B8" w:rsidRDefault="00462FD3" w:rsidP="00553E93">
            <w:pPr>
              <w:contextualSpacing/>
              <w:rPr>
                <w:rFonts w:ascii="Calibri" w:hAnsi="Calibri"/>
                <w:sz w:val="20"/>
              </w:rPr>
            </w:pPr>
          </w:p>
        </w:tc>
        <w:tc>
          <w:tcPr>
            <w:tcW w:w="315" w:type="pct"/>
            <w:shd w:val="clear" w:color="auto" w:fill="F7CAAC" w:themeFill="accent2" w:themeFillTint="66"/>
            <w:vAlign w:val="center"/>
          </w:tcPr>
          <w:p w14:paraId="492F6B9F"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3B408123" w14:textId="77777777" w:rsidR="00462FD3" w:rsidRPr="00E976B8" w:rsidRDefault="00462FD3" w:rsidP="00553E93">
            <w:pPr>
              <w:contextualSpacing/>
              <w:rPr>
                <w:rFonts w:ascii="Calibri" w:hAnsi="Calibri"/>
                <w:sz w:val="20"/>
              </w:rPr>
            </w:pPr>
            <w:r>
              <w:rPr>
                <w:rFonts w:ascii="Calibri" w:hAnsi="Calibri"/>
                <w:sz w:val="20"/>
              </w:rPr>
              <w:t>20,000.00</w:t>
            </w:r>
          </w:p>
        </w:tc>
      </w:tr>
      <w:tr w:rsidR="00462FD3" w:rsidRPr="00E976B8" w14:paraId="277DD83E" w14:textId="77777777" w:rsidTr="00553E93">
        <w:trPr>
          <w:cantSplit/>
          <w:trHeight w:val="340"/>
        </w:trPr>
        <w:tc>
          <w:tcPr>
            <w:tcW w:w="508" w:type="pct"/>
            <w:shd w:val="clear" w:color="auto" w:fill="F7CAAC" w:themeFill="accent2" w:themeFillTint="66"/>
          </w:tcPr>
          <w:p w14:paraId="04215A85" w14:textId="77777777" w:rsidR="00462FD3" w:rsidRDefault="00462FD3" w:rsidP="00553E93">
            <w:pPr>
              <w:contextualSpacing/>
              <w:rPr>
                <w:rFonts w:ascii="Corbel" w:hAnsi="Corbel"/>
                <w:b/>
                <w:bCs/>
                <w:sz w:val="20"/>
                <w:szCs w:val="20"/>
              </w:rPr>
            </w:pPr>
            <w:r>
              <w:rPr>
                <w:rFonts w:ascii="Corbel" w:hAnsi="Corbel"/>
                <w:b/>
                <w:bCs/>
                <w:sz w:val="20"/>
                <w:szCs w:val="20"/>
              </w:rPr>
              <w:t>Global Monitoring, Advocacy, and Reporting</w:t>
            </w:r>
          </w:p>
        </w:tc>
        <w:tc>
          <w:tcPr>
            <w:tcW w:w="965" w:type="pct"/>
            <w:shd w:val="clear" w:color="auto" w:fill="F7CAAC" w:themeFill="accent2" w:themeFillTint="66"/>
          </w:tcPr>
          <w:p w14:paraId="0E9A5B97"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52B856F8" w14:textId="77777777" w:rsidR="00462FD3" w:rsidRPr="00E976B8" w:rsidRDefault="00462FD3" w:rsidP="00553E93">
            <w:pPr>
              <w:contextualSpacing/>
              <w:rPr>
                <w:rFonts w:ascii="Calibri" w:hAnsi="Calibri"/>
                <w:sz w:val="20"/>
              </w:rPr>
            </w:pPr>
          </w:p>
        </w:tc>
        <w:tc>
          <w:tcPr>
            <w:tcW w:w="507" w:type="pct"/>
            <w:shd w:val="clear" w:color="auto" w:fill="F7CAAC" w:themeFill="accent2" w:themeFillTint="66"/>
            <w:vAlign w:val="center"/>
          </w:tcPr>
          <w:p w14:paraId="04ED3AE5" w14:textId="77777777" w:rsidR="00462FD3" w:rsidRPr="00E976B8" w:rsidRDefault="00462FD3" w:rsidP="00553E93">
            <w:pPr>
              <w:contextualSpacing/>
              <w:rPr>
                <w:rFonts w:ascii="Calibri" w:hAnsi="Calibri"/>
                <w:sz w:val="20"/>
              </w:rPr>
            </w:pPr>
            <w:r>
              <w:rPr>
                <w:rFonts w:ascii="Calibri" w:hAnsi="Calibri"/>
                <w:sz w:val="20"/>
              </w:rPr>
              <w:t>6,000.00</w:t>
            </w:r>
          </w:p>
        </w:tc>
        <w:tc>
          <w:tcPr>
            <w:tcW w:w="508" w:type="pct"/>
            <w:shd w:val="clear" w:color="auto" w:fill="F7CAAC" w:themeFill="accent2" w:themeFillTint="66"/>
            <w:vAlign w:val="center"/>
          </w:tcPr>
          <w:p w14:paraId="1BF90BA8" w14:textId="77777777" w:rsidR="00462FD3" w:rsidRPr="00E976B8" w:rsidRDefault="00462FD3" w:rsidP="00553E93">
            <w:pPr>
              <w:contextualSpacing/>
              <w:rPr>
                <w:rFonts w:ascii="Calibri" w:hAnsi="Calibri"/>
                <w:sz w:val="20"/>
              </w:rPr>
            </w:pPr>
            <w:r>
              <w:rPr>
                <w:rFonts w:ascii="Calibri" w:hAnsi="Calibri"/>
                <w:sz w:val="20"/>
              </w:rPr>
              <w:t>10,000.00</w:t>
            </w:r>
          </w:p>
        </w:tc>
        <w:tc>
          <w:tcPr>
            <w:tcW w:w="458" w:type="pct"/>
            <w:shd w:val="clear" w:color="auto" w:fill="F7CAAC" w:themeFill="accent2" w:themeFillTint="66"/>
            <w:vAlign w:val="center"/>
          </w:tcPr>
          <w:p w14:paraId="3C40E2CE" w14:textId="77777777" w:rsidR="00462FD3" w:rsidRPr="00E976B8" w:rsidRDefault="00462FD3" w:rsidP="00553E93">
            <w:pPr>
              <w:contextualSpacing/>
              <w:rPr>
                <w:rFonts w:ascii="Calibri" w:hAnsi="Calibri"/>
                <w:sz w:val="20"/>
              </w:rPr>
            </w:pPr>
            <w:r>
              <w:rPr>
                <w:rFonts w:ascii="Calibri" w:hAnsi="Calibri"/>
                <w:sz w:val="20"/>
              </w:rPr>
              <w:t>8,000.00</w:t>
            </w:r>
          </w:p>
        </w:tc>
        <w:tc>
          <w:tcPr>
            <w:tcW w:w="357" w:type="pct"/>
            <w:shd w:val="clear" w:color="auto" w:fill="F7CAAC" w:themeFill="accent2" w:themeFillTint="66"/>
            <w:vAlign w:val="center"/>
          </w:tcPr>
          <w:p w14:paraId="2049CA36"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49DF3722"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F7CAAC" w:themeFill="accent2" w:themeFillTint="66"/>
            <w:vAlign w:val="center"/>
          </w:tcPr>
          <w:p w14:paraId="1352F210"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701D1A10" w14:textId="77777777" w:rsidR="00462FD3" w:rsidRPr="00E976B8" w:rsidRDefault="00462FD3" w:rsidP="00553E93">
            <w:pPr>
              <w:contextualSpacing/>
              <w:rPr>
                <w:rFonts w:ascii="Calibri" w:hAnsi="Calibri"/>
                <w:sz w:val="20"/>
              </w:rPr>
            </w:pPr>
            <w:r>
              <w:rPr>
                <w:rFonts w:ascii="Calibri" w:hAnsi="Calibri"/>
                <w:sz w:val="20"/>
              </w:rPr>
              <w:t>24,000.00</w:t>
            </w:r>
          </w:p>
        </w:tc>
      </w:tr>
      <w:tr w:rsidR="00462FD3" w:rsidRPr="00E976B8" w14:paraId="2660C0E0" w14:textId="77777777" w:rsidTr="00553E93">
        <w:trPr>
          <w:cantSplit/>
          <w:trHeight w:val="340"/>
        </w:trPr>
        <w:tc>
          <w:tcPr>
            <w:tcW w:w="508" w:type="pct"/>
            <w:shd w:val="clear" w:color="auto" w:fill="F7CAAC" w:themeFill="accent2" w:themeFillTint="66"/>
          </w:tcPr>
          <w:p w14:paraId="21DD82E4" w14:textId="77777777" w:rsidR="00462FD3" w:rsidRPr="00E976B8" w:rsidRDefault="00462FD3" w:rsidP="00553E93">
            <w:pPr>
              <w:contextualSpacing/>
              <w:rPr>
                <w:rFonts w:ascii="Calibri" w:hAnsi="Calibri"/>
                <w:b/>
                <w:sz w:val="20"/>
              </w:rPr>
            </w:pPr>
            <w:r w:rsidRPr="00E976B8">
              <w:rPr>
                <w:rFonts w:ascii="Calibri" w:hAnsi="Calibri"/>
                <w:b/>
                <w:sz w:val="20"/>
              </w:rPr>
              <w:t>General Management Support</w:t>
            </w:r>
          </w:p>
        </w:tc>
        <w:tc>
          <w:tcPr>
            <w:tcW w:w="965" w:type="pct"/>
            <w:shd w:val="clear" w:color="auto" w:fill="F7CAAC" w:themeFill="accent2" w:themeFillTint="66"/>
          </w:tcPr>
          <w:p w14:paraId="49F3196D"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0E235812" w14:textId="77777777" w:rsidR="00462FD3" w:rsidRPr="00E976B8" w:rsidRDefault="00462FD3" w:rsidP="00553E93">
            <w:pPr>
              <w:contextualSpacing/>
              <w:rPr>
                <w:rFonts w:ascii="Calibri" w:hAnsi="Calibri"/>
                <w:sz w:val="20"/>
              </w:rPr>
            </w:pPr>
            <w:r>
              <w:rPr>
                <w:rFonts w:ascii="Calibri" w:hAnsi="Calibri"/>
                <w:sz w:val="20"/>
              </w:rPr>
              <w:t>7,761.29</w:t>
            </w:r>
          </w:p>
        </w:tc>
        <w:tc>
          <w:tcPr>
            <w:tcW w:w="507" w:type="pct"/>
            <w:shd w:val="clear" w:color="auto" w:fill="F7CAAC" w:themeFill="accent2" w:themeFillTint="66"/>
            <w:vAlign w:val="center"/>
          </w:tcPr>
          <w:p w14:paraId="7CF66C79" w14:textId="77777777" w:rsidR="00462FD3" w:rsidRPr="00E976B8" w:rsidRDefault="00462FD3" w:rsidP="00553E93">
            <w:pPr>
              <w:contextualSpacing/>
              <w:rPr>
                <w:rFonts w:ascii="Calibri" w:hAnsi="Calibri"/>
                <w:sz w:val="20"/>
              </w:rPr>
            </w:pPr>
            <w:r w:rsidRPr="00E976B8">
              <w:rPr>
                <w:rFonts w:ascii="Calibri" w:hAnsi="Calibri"/>
                <w:sz w:val="20"/>
              </w:rPr>
              <w:t xml:space="preserve"> </w:t>
            </w:r>
            <w:r>
              <w:rPr>
                <w:rFonts w:ascii="Calibri" w:hAnsi="Calibri"/>
                <w:sz w:val="20"/>
              </w:rPr>
              <w:t>96,193.65</w:t>
            </w:r>
          </w:p>
        </w:tc>
        <w:tc>
          <w:tcPr>
            <w:tcW w:w="508" w:type="pct"/>
            <w:shd w:val="clear" w:color="auto" w:fill="F7CAAC" w:themeFill="accent2" w:themeFillTint="66"/>
            <w:vAlign w:val="center"/>
          </w:tcPr>
          <w:p w14:paraId="14AC582B" w14:textId="77777777" w:rsidR="00462FD3" w:rsidRPr="00E976B8" w:rsidRDefault="00462FD3" w:rsidP="00553E93">
            <w:pPr>
              <w:contextualSpacing/>
              <w:rPr>
                <w:rFonts w:ascii="Calibri" w:hAnsi="Calibri"/>
                <w:sz w:val="20"/>
              </w:rPr>
            </w:pPr>
            <w:r>
              <w:rPr>
                <w:rFonts w:ascii="Calibri" w:hAnsi="Calibri"/>
                <w:sz w:val="20"/>
              </w:rPr>
              <w:t>91,371.00</w:t>
            </w:r>
          </w:p>
        </w:tc>
        <w:tc>
          <w:tcPr>
            <w:tcW w:w="458" w:type="pct"/>
            <w:shd w:val="clear" w:color="auto" w:fill="F7CAAC" w:themeFill="accent2" w:themeFillTint="66"/>
            <w:vAlign w:val="center"/>
          </w:tcPr>
          <w:p w14:paraId="32BF26FD" w14:textId="77777777" w:rsidR="00462FD3" w:rsidRPr="00E976B8" w:rsidRDefault="00462FD3" w:rsidP="00553E93">
            <w:pPr>
              <w:contextualSpacing/>
              <w:rPr>
                <w:rFonts w:ascii="Calibri" w:hAnsi="Calibri"/>
                <w:sz w:val="20"/>
              </w:rPr>
            </w:pPr>
            <w:r>
              <w:rPr>
                <w:rFonts w:ascii="Calibri" w:hAnsi="Calibri"/>
                <w:sz w:val="20"/>
              </w:rPr>
              <w:t>20,778.37</w:t>
            </w:r>
          </w:p>
        </w:tc>
        <w:tc>
          <w:tcPr>
            <w:tcW w:w="357" w:type="pct"/>
            <w:shd w:val="clear" w:color="auto" w:fill="F7CAAC" w:themeFill="accent2" w:themeFillTint="66"/>
            <w:vAlign w:val="center"/>
          </w:tcPr>
          <w:p w14:paraId="6A4788AE"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55537412" w14:textId="77777777" w:rsidR="00462FD3" w:rsidRPr="00E976B8" w:rsidRDefault="00462FD3" w:rsidP="00553E93">
            <w:pPr>
              <w:contextualSpacing/>
              <w:rPr>
                <w:rFonts w:ascii="Calibri" w:hAnsi="Calibri"/>
                <w:sz w:val="20"/>
              </w:rPr>
            </w:pPr>
            <w:r>
              <w:rPr>
                <w:rFonts w:ascii="Calibri" w:hAnsi="Calibri"/>
                <w:sz w:val="20"/>
              </w:rPr>
              <w:t>00141</w:t>
            </w:r>
          </w:p>
        </w:tc>
        <w:tc>
          <w:tcPr>
            <w:tcW w:w="315" w:type="pct"/>
            <w:shd w:val="clear" w:color="auto" w:fill="F7CAAC" w:themeFill="accent2" w:themeFillTint="66"/>
            <w:vAlign w:val="center"/>
          </w:tcPr>
          <w:p w14:paraId="7D98AFDA"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659F2BD0" w14:textId="77777777" w:rsidR="00462FD3" w:rsidRPr="00E976B8" w:rsidRDefault="00462FD3" w:rsidP="00553E93">
            <w:pPr>
              <w:contextualSpacing/>
              <w:rPr>
                <w:rFonts w:ascii="Calibri" w:hAnsi="Calibri"/>
                <w:sz w:val="20"/>
              </w:rPr>
            </w:pPr>
            <w:r>
              <w:rPr>
                <w:rFonts w:ascii="Calibri" w:hAnsi="Calibri"/>
                <w:sz w:val="20"/>
              </w:rPr>
              <w:t>216,104.31</w:t>
            </w:r>
          </w:p>
        </w:tc>
      </w:tr>
      <w:tr w:rsidR="00462FD3" w:rsidRPr="00E976B8" w14:paraId="4E27E9B1" w14:textId="77777777" w:rsidTr="00553E93">
        <w:trPr>
          <w:cantSplit/>
          <w:trHeight w:val="340"/>
        </w:trPr>
        <w:tc>
          <w:tcPr>
            <w:tcW w:w="508" w:type="pct"/>
            <w:shd w:val="clear" w:color="auto" w:fill="F7CAAC" w:themeFill="accent2" w:themeFillTint="66"/>
          </w:tcPr>
          <w:p w14:paraId="68D423F2" w14:textId="77777777" w:rsidR="00462FD3" w:rsidRDefault="00462FD3" w:rsidP="00553E93">
            <w:pPr>
              <w:contextualSpacing/>
              <w:rPr>
                <w:rFonts w:ascii="Calibri" w:hAnsi="Calibri"/>
                <w:b/>
                <w:sz w:val="20"/>
              </w:rPr>
            </w:pPr>
            <w:r>
              <w:rPr>
                <w:rFonts w:ascii="Calibri" w:hAnsi="Calibri"/>
                <w:b/>
                <w:sz w:val="20"/>
              </w:rPr>
              <w:t>Sub-Total Project Costs</w:t>
            </w:r>
          </w:p>
        </w:tc>
        <w:tc>
          <w:tcPr>
            <w:tcW w:w="965" w:type="pct"/>
            <w:shd w:val="clear" w:color="auto" w:fill="F7CAAC" w:themeFill="accent2" w:themeFillTint="66"/>
          </w:tcPr>
          <w:p w14:paraId="2D73DB33"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50ACF6AA" w14:textId="77777777" w:rsidR="00462FD3" w:rsidRDefault="00462FD3" w:rsidP="00553E93">
            <w:pPr>
              <w:contextualSpacing/>
              <w:rPr>
                <w:rFonts w:ascii="Calibri" w:hAnsi="Calibri"/>
                <w:sz w:val="20"/>
              </w:rPr>
            </w:pPr>
            <w:r>
              <w:rPr>
                <w:rFonts w:ascii="Calibri" w:hAnsi="Calibri"/>
                <w:sz w:val="20"/>
              </w:rPr>
              <w:t>24,777.46</w:t>
            </w:r>
          </w:p>
        </w:tc>
        <w:tc>
          <w:tcPr>
            <w:tcW w:w="507" w:type="pct"/>
            <w:shd w:val="clear" w:color="auto" w:fill="F7CAAC" w:themeFill="accent2" w:themeFillTint="66"/>
            <w:vAlign w:val="center"/>
          </w:tcPr>
          <w:p w14:paraId="167FA802" w14:textId="77777777" w:rsidR="00462FD3" w:rsidRPr="00E976B8" w:rsidRDefault="00462FD3" w:rsidP="00553E93">
            <w:pPr>
              <w:contextualSpacing/>
              <w:rPr>
                <w:rFonts w:ascii="Calibri" w:hAnsi="Calibri"/>
                <w:sz w:val="20"/>
              </w:rPr>
            </w:pPr>
            <w:r>
              <w:rPr>
                <w:rFonts w:ascii="Calibri" w:hAnsi="Calibri"/>
                <w:sz w:val="20"/>
              </w:rPr>
              <w:t>216,290.64</w:t>
            </w:r>
          </w:p>
        </w:tc>
        <w:tc>
          <w:tcPr>
            <w:tcW w:w="508" w:type="pct"/>
            <w:shd w:val="clear" w:color="auto" w:fill="F7CAAC" w:themeFill="accent2" w:themeFillTint="66"/>
            <w:vAlign w:val="center"/>
          </w:tcPr>
          <w:p w14:paraId="3A5D1CCF" w14:textId="77777777" w:rsidR="00462FD3" w:rsidRPr="00E976B8" w:rsidRDefault="00462FD3" w:rsidP="00553E93">
            <w:pPr>
              <w:contextualSpacing/>
              <w:rPr>
                <w:rFonts w:ascii="Calibri" w:hAnsi="Calibri"/>
                <w:sz w:val="20"/>
              </w:rPr>
            </w:pPr>
            <w:r>
              <w:rPr>
                <w:rFonts w:ascii="Calibri" w:hAnsi="Calibri"/>
                <w:sz w:val="20"/>
              </w:rPr>
              <w:t>233,467.99</w:t>
            </w:r>
          </w:p>
        </w:tc>
        <w:tc>
          <w:tcPr>
            <w:tcW w:w="458" w:type="pct"/>
            <w:shd w:val="clear" w:color="auto" w:fill="F7CAAC" w:themeFill="accent2" w:themeFillTint="66"/>
            <w:vAlign w:val="center"/>
          </w:tcPr>
          <w:p w14:paraId="21270100" w14:textId="77777777" w:rsidR="00462FD3" w:rsidRPr="00E976B8" w:rsidRDefault="00462FD3" w:rsidP="00553E93">
            <w:pPr>
              <w:contextualSpacing/>
              <w:rPr>
                <w:rFonts w:ascii="Calibri" w:hAnsi="Calibri"/>
                <w:sz w:val="20"/>
              </w:rPr>
            </w:pPr>
            <w:r>
              <w:rPr>
                <w:rFonts w:ascii="Calibri" w:hAnsi="Calibri"/>
                <w:sz w:val="20"/>
              </w:rPr>
              <w:t>126,843.03</w:t>
            </w:r>
          </w:p>
        </w:tc>
        <w:tc>
          <w:tcPr>
            <w:tcW w:w="357" w:type="pct"/>
            <w:shd w:val="clear" w:color="auto" w:fill="F7CAAC" w:themeFill="accent2" w:themeFillTint="66"/>
            <w:vAlign w:val="center"/>
          </w:tcPr>
          <w:p w14:paraId="705E21A2"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663D2C60" w14:textId="77777777" w:rsidR="00462FD3" w:rsidRPr="00E976B8" w:rsidRDefault="00462FD3" w:rsidP="00553E93">
            <w:pPr>
              <w:contextualSpacing/>
              <w:rPr>
                <w:rFonts w:ascii="Calibri" w:hAnsi="Calibri"/>
                <w:sz w:val="20"/>
              </w:rPr>
            </w:pPr>
          </w:p>
        </w:tc>
        <w:tc>
          <w:tcPr>
            <w:tcW w:w="315" w:type="pct"/>
            <w:shd w:val="clear" w:color="auto" w:fill="F7CAAC" w:themeFill="accent2" w:themeFillTint="66"/>
            <w:vAlign w:val="center"/>
          </w:tcPr>
          <w:p w14:paraId="53DC47B3"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44B77C4A" w14:textId="77777777" w:rsidR="00462FD3" w:rsidRDefault="00462FD3" w:rsidP="00553E93">
            <w:pPr>
              <w:contextualSpacing/>
              <w:rPr>
                <w:rFonts w:ascii="Calibri" w:hAnsi="Calibri"/>
                <w:sz w:val="20"/>
              </w:rPr>
            </w:pPr>
            <w:r>
              <w:rPr>
                <w:rFonts w:ascii="Calibri" w:hAnsi="Calibri"/>
                <w:sz w:val="20"/>
              </w:rPr>
              <w:t>901,379.12</w:t>
            </w:r>
          </w:p>
        </w:tc>
      </w:tr>
      <w:tr w:rsidR="00462FD3" w:rsidRPr="00E976B8" w14:paraId="7811C097" w14:textId="77777777" w:rsidTr="00553E93">
        <w:trPr>
          <w:cantSplit/>
          <w:trHeight w:val="340"/>
        </w:trPr>
        <w:tc>
          <w:tcPr>
            <w:tcW w:w="508" w:type="pct"/>
            <w:shd w:val="clear" w:color="auto" w:fill="F7CAAC" w:themeFill="accent2" w:themeFillTint="66"/>
          </w:tcPr>
          <w:p w14:paraId="6C3CF7BA" w14:textId="77777777" w:rsidR="00462FD3" w:rsidRPr="00E976B8" w:rsidRDefault="00462FD3" w:rsidP="00553E93">
            <w:pPr>
              <w:contextualSpacing/>
              <w:rPr>
                <w:rFonts w:ascii="Calibri" w:hAnsi="Calibri"/>
                <w:b/>
                <w:sz w:val="20"/>
              </w:rPr>
            </w:pPr>
            <w:r>
              <w:rPr>
                <w:rFonts w:ascii="Calibri" w:hAnsi="Calibri"/>
                <w:b/>
                <w:sz w:val="20"/>
              </w:rPr>
              <w:t>Coordination Levy</w:t>
            </w:r>
          </w:p>
        </w:tc>
        <w:tc>
          <w:tcPr>
            <w:tcW w:w="965" w:type="pct"/>
            <w:shd w:val="clear" w:color="auto" w:fill="F7CAAC" w:themeFill="accent2" w:themeFillTint="66"/>
          </w:tcPr>
          <w:p w14:paraId="79F87EE5" w14:textId="77777777" w:rsidR="00462FD3" w:rsidRPr="00E976B8" w:rsidRDefault="00462FD3" w:rsidP="00553E93">
            <w:pPr>
              <w:spacing w:before="40" w:after="0"/>
              <w:contextualSpacing/>
              <w:rPr>
                <w:rFonts w:ascii="Calibri" w:hAnsi="Calibri"/>
                <w:sz w:val="20"/>
              </w:rPr>
            </w:pPr>
          </w:p>
        </w:tc>
        <w:tc>
          <w:tcPr>
            <w:tcW w:w="407" w:type="pct"/>
            <w:shd w:val="clear" w:color="auto" w:fill="F7CAAC" w:themeFill="accent2" w:themeFillTint="66"/>
            <w:vAlign w:val="center"/>
          </w:tcPr>
          <w:p w14:paraId="4D291FC9" w14:textId="77777777" w:rsidR="00462FD3" w:rsidRPr="00E976B8" w:rsidRDefault="00462FD3" w:rsidP="00553E93">
            <w:pPr>
              <w:contextualSpacing/>
              <w:rPr>
                <w:rFonts w:ascii="Calibri" w:hAnsi="Calibri"/>
                <w:sz w:val="20"/>
              </w:rPr>
            </w:pPr>
            <w:r>
              <w:rPr>
                <w:rFonts w:ascii="Calibri" w:hAnsi="Calibri"/>
                <w:sz w:val="20"/>
              </w:rPr>
              <w:t>29,174.08</w:t>
            </w:r>
          </w:p>
        </w:tc>
        <w:tc>
          <w:tcPr>
            <w:tcW w:w="507" w:type="pct"/>
            <w:shd w:val="clear" w:color="auto" w:fill="F7CAAC" w:themeFill="accent2" w:themeFillTint="66"/>
            <w:vAlign w:val="center"/>
          </w:tcPr>
          <w:p w14:paraId="3DB540F4" w14:textId="77777777" w:rsidR="00462FD3" w:rsidRPr="00E976B8" w:rsidRDefault="00462FD3" w:rsidP="00553E93">
            <w:pPr>
              <w:contextualSpacing/>
              <w:rPr>
                <w:rFonts w:ascii="Calibri" w:hAnsi="Calibri"/>
                <w:sz w:val="20"/>
              </w:rPr>
            </w:pPr>
          </w:p>
        </w:tc>
        <w:tc>
          <w:tcPr>
            <w:tcW w:w="508" w:type="pct"/>
            <w:shd w:val="clear" w:color="auto" w:fill="F7CAAC" w:themeFill="accent2" w:themeFillTint="66"/>
            <w:vAlign w:val="center"/>
          </w:tcPr>
          <w:p w14:paraId="6D89AFCC" w14:textId="77777777" w:rsidR="00462FD3" w:rsidRPr="00E976B8" w:rsidRDefault="00462FD3" w:rsidP="00553E93">
            <w:pPr>
              <w:contextualSpacing/>
              <w:rPr>
                <w:rFonts w:ascii="Calibri" w:hAnsi="Calibri"/>
                <w:sz w:val="20"/>
              </w:rPr>
            </w:pPr>
          </w:p>
        </w:tc>
        <w:tc>
          <w:tcPr>
            <w:tcW w:w="458" w:type="pct"/>
            <w:shd w:val="clear" w:color="auto" w:fill="F7CAAC" w:themeFill="accent2" w:themeFillTint="66"/>
            <w:vAlign w:val="center"/>
          </w:tcPr>
          <w:p w14:paraId="562A192C" w14:textId="77777777" w:rsidR="00462FD3" w:rsidRPr="00E976B8" w:rsidRDefault="00462FD3" w:rsidP="00553E93">
            <w:pPr>
              <w:contextualSpacing/>
              <w:rPr>
                <w:rFonts w:ascii="Calibri" w:hAnsi="Calibri"/>
                <w:sz w:val="20"/>
              </w:rPr>
            </w:pPr>
          </w:p>
        </w:tc>
        <w:tc>
          <w:tcPr>
            <w:tcW w:w="357" w:type="pct"/>
            <w:shd w:val="clear" w:color="auto" w:fill="F7CAAC" w:themeFill="accent2" w:themeFillTint="66"/>
            <w:vAlign w:val="center"/>
          </w:tcPr>
          <w:p w14:paraId="281494C3" w14:textId="77777777" w:rsidR="00462FD3" w:rsidRPr="00E976B8" w:rsidRDefault="00462FD3" w:rsidP="00553E93">
            <w:pPr>
              <w:contextualSpacing/>
              <w:rPr>
                <w:rFonts w:ascii="Calibri" w:hAnsi="Calibri"/>
                <w:sz w:val="20"/>
              </w:rPr>
            </w:pPr>
          </w:p>
        </w:tc>
        <w:tc>
          <w:tcPr>
            <w:tcW w:w="498" w:type="pct"/>
            <w:shd w:val="clear" w:color="auto" w:fill="F7CAAC" w:themeFill="accent2" w:themeFillTint="66"/>
            <w:vAlign w:val="center"/>
          </w:tcPr>
          <w:p w14:paraId="389BC645" w14:textId="77777777" w:rsidR="00462FD3" w:rsidRPr="00E976B8" w:rsidRDefault="00462FD3" w:rsidP="00553E93">
            <w:pPr>
              <w:contextualSpacing/>
              <w:rPr>
                <w:rFonts w:ascii="Calibri" w:hAnsi="Calibri"/>
                <w:sz w:val="20"/>
              </w:rPr>
            </w:pPr>
          </w:p>
        </w:tc>
        <w:tc>
          <w:tcPr>
            <w:tcW w:w="315" w:type="pct"/>
            <w:shd w:val="clear" w:color="auto" w:fill="F7CAAC" w:themeFill="accent2" w:themeFillTint="66"/>
            <w:vAlign w:val="center"/>
          </w:tcPr>
          <w:p w14:paraId="4B121F34"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1143FB70" w14:textId="77777777" w:rsidR="00462FD3" w:rsidRPr="00E976B8" w:rsidRDefault="00462FD3" w:rsidP="00553E93">
            <w:pPr>
              <w:contextualSpacing/>
              <w:rPr>
                <w:rFonts w:ascii="Calibri" w:hAnsi="Calibri"/>
                <w:sz w:val="20"/>
              </w:rPr>
            </w:pPr>
            <w:r>
              <w:rPr>
                <w:rFonts w:ascii="Calibri" w:hAnsi="Calibri"/>
                <w:sz w:val="20"/>
              </w:rPr>
              <w:t>29,174.08</w:t>
            </w:r>
          </w:p>
        </w:tc>
      </w:tr>
      <w:tr w:rsidR="00462FD3" w:rsidRPr="00E976B8" w14:paraId="0DC6673D" w14:textId="77777777" w:rsidTr="00553E93">
        <w:trPr>
          <w:cantSplit/>
          <w:trHeight w:val="90"/>
        </w:trPr>
        <w:tc>
          <w:tcPr>
            <w:tcW w:w="508" w:type="pct"/>
            <w:shd w:val="clear" w:color="auto" w:fill="4472C4" w:themeFill="accent1"/>
          </w:tcPr>
          <w:p w14:paraId="5C1656F1" w14:textId="77777777" w:rsidR="00462FD3" w:rsidRPr="00E976B8" w:rsidRDefault="00462FD3" w:rsidP="00553E93">
            <w:pPr>
              <w:spacing w:before="60"/>
              <w:contextualSpacing/>
              <w:rPr>
                <w:rFonts w:ascii="Calibri" w:hAnsi="Calibri"/>
                <w:b/>
                <w:sz w:val="20"/>
              </w:rPr>
            </w:pPr>
            <w:r w:rsidRPr="00E976B8">
              <w:rPr>
                <w:rFonts w:ascii="Calibri" w:hAnsi="Calibri"/>
                <w:b/>
                <w:sz w:val="20"/>
              </w:rPr>
              <w:t>TOTAL</w:t>
            </w:r>
            <w:r>
              <w:rPr>
                <w:rFonts w:ascii="Calibri" w:hAnsi="Calibri"/>
                <w:b/>
                <w:sz w:val="20"/>
              </w:rPr>
              <w:t xml:space="preserve"> (Excluding Coordination Levy)</w:t>
            </w:r>
          </w:p>
        </w:tc>
        <w:tc>
          <w:tcPr>
            <w:tcW w:w="965" w:type="pct"/>
            <w:tcBorders>
              <w:right w:val="nil"/>
            </w:tcBorders>
            <w:shd w:val="clear" w:color="auto" w:fill="4472C4" w:themeFill="accent1"/>
          </w:tcPr>
          <w:p w14:paraId="60123F94" w14:textId="77777777" w:rsidR="00462FD3" w:rsidRPr="00E976B8" w:rsidRDefault="00462FD3" w:rsidP="00553E93">
            <w:pPr>
              <w:contextualSpacing/>
              <w:rPr>
                <w:rFonts w:ascii="Calibri" w:hAnsi="Calibri"/>
                <w:sz w:val="20"/>
              </w:rPr>
            </w:pPr>
          </w:p>
        </w:tc>
        <w:tc>
          <w:tcPr>
            <w:tcW w:w="407" w:type="pct"/>
            <w:tcBorders>
              <w:left w:val="nil"/>
              <w:right w:val="nil"/>
            </w:tcBorders>
            <w:shd w:val="clear" w:color="auto" w:fill="4472C4" w:themeFill="accent1"/>
          </w:tcPr>
          <w:p w14:paraId="371DFD6A" w14:textId="77777777" w:rsidR="00462FD3" w:rsidRPr="00E976B8" w:rsidRDefault="00462FD3" w:rsidP="00553E93">
            <w:pPr>
              <w:contextualSpacing/>
              <w:rPr>
                <w:rFonts w:ascii="Calibri" w:hAnsi="Calibri"/>
                <w:sz w:val="20"/>
              </w:rPr>
            </w:pPr>
            <w:r>
              <w:rPr>
                <w:rFonts w:ascii="Calibri" w:hAnsi="Calibri"/>
                <w:sz w:val="20"/>
              </w:rPr>
              <w:t>99,777.46</w:t>
            </w:r>
          </w:p>
        </w:tc>
        <w:tc>
          <w:tcPr>
            <w:tcW w:w="507" w:type="pct"/>
            <w:tcBorders>
              <w:left w:val="nil"/>
              <w:right w:val="nil"/>
            </w:tcBorders>
            <w:shd w:val="clear" w:color="auto" w:fill="4472C4" w:themeFill="accent1"/>
          </w:tcPr>
          <w:p w14:paraId="148F8D86" w14:textId="77777777" w:rsidR="00462FD3" w:rsidRPr="00E976B8" w:rsidRDefault="00462FD3" w:rsidP="00553E93">
            <w:pPr>
              <w:contextualSpacing/>
              <w:rPr>
                <w:rFonts w:ascii="Calibri" w:hAnsi="Calibri"/>
                <w:sz w:val="20"/>
              </w:rPr>
            </w:pPr>
            <w:r>
              <w:rPr>
                <w:rFonts w:ascii="Calibri" w:hAnsi="Calibri"/>
                <w:sz w:val="20"/>
              </w:rPr>
              <w:t>1,301,114.26</w:t>
            </w:r>
          </w:p>
        </w:tc>
        <w:tc>
          <w:tcPr>
            <w:tcW w:w="508" w:type="pct"/>
            <w:tcBorders>
              <w:left w:val="nil"/>
              <w:right w:val="nil"/>
            </w:tcBorders>
            <w:shd w:val="clear" w:color="auto" w:fill="4472C4" w:themeFill="accent1"/>
          </w:tcPr>
          <w:p w14:paraId="62350221" w14:textId="77777777" w:rsidR="00462FD3" w:rsidRPr="00E976B8" w:rsidRDefault="00462FD3" w:rsidP="00553E93">
            <w:pPr>
              <w:contextualSpacing/>
              <w:rPr>
                <w:rFonts w:ascii="Calibri" w:hAnsi="Calibri"/>
                <w:sz w:val="20"/>
              </w:rPr>
            </w:pPr>
            <w:r>
              <w:rPr>
                <w:rFonts w:ascii="Calibri" w:hAnsi="Calibri"/>
                <w:sz w:val="20"/>
              </w:rPr>
              <w:t>1,236,008.49</w:t>
            </w:r>
          </w:p>
        </w:tc>
        <w:tc>
          <w:tcPr>
            <w:tcW w:w="458" w:type="pct"/>
            <w:tcBorders>
              <w:left w:val="nil"/>
              <w:right w:val="nil"/>
            </w:tcBorders>
            <w:shd w:val="clear" w:color="auto" w:fill="4472C4" w:themeFill="accent1"/>
          </w:tcPr>
          <w:p w14:paraId="269F8B86" w14:textId="77777777" w:rsidR="00462FD3" w:rsidRPr="00E976B8" w:rsidRDefault="00462FD3" w:rsidP="00553E93">
            <w:pPr>
              <w:contextualSpacing/>
              <w:rPr>
                <w:rFonts w:ascii="Calibri" w:hAnsi="Calibri"/>
                <w:sz w:val="20"/>
              </w:rPr>
            </w:pPr>
            <w:r>
              <w:rPr>
                <w:rFonts w:ascii="Calibri" w:hAnsi="Calibri"/>
                <w:sz w:val="20"/>
              </w:rPr>
              <w:t>280,508,.03</w:t>
            </w:r>
          </w:p>
        </w:tc>
        <w:tc>
          <w:tcPr>
            <w:tcW w:w="357" w:type="pct"/>
            <w:tcBorders>
              <w:left w:val="nil"/>
              <w:right w:val="nil"/>
            </w:tcBorders>
            <w:shd w:val="clear" w:color="auto" w:fill="4472C4" w:themeFill="accent1"/>
          </w:tcPr>
          <w:p w14:paraId="51B85DDC" w14:textId="77777777" w:rsidR="00462FD3" w:rsidRPr="00E976B8" w:rsidRDefault="00462FD3" w:rsidP="00553E93">
            <w:pPr>
              <w:contextualSpacing/>
              <w:rPr>
                <w:rFonts w:ascii="Calibri" w:hAnsi="Calibri"/>
                <w:sz w:val="20"/>
              </w:rPr>
            </w:pPr>
          </w:p>
        </w:tc>
        <w:tc>
          <w:tcPr>
            <w:tcW w:w="498" w:type="pct"/>
            <w:tcBorders>
              <w:left w:val="nil"/>
            </w:tcBorders>
            <w:shd w:val="clear" w:color="auto" w:fill="4472C4" w:themeFill="accent1"/>
          </w:tcPr>
          <w:p w14:paraId="28F59405" w14:textId="77777777" w:rsidR="00462FD3" w:rsidRPr="00E976B8" w:rsidRDefault="00462FD3" w:rsidP="00553E93">
            <w:pPr>
              <w:contextualSpacing/>
              <w:rPr>
                <w:rFonts w:ascii="Calibri" w:hAnsi="Calibri"/>
                <w:sz w:val="20"/>
              </w:rPr>
            </w:pPr>
          </w:p>
        </w:tc>
        <w:tc>
          <w:tcPr>
            <w:tcW w:w="315" w:type="pct"/>
            <w:shd w:val="clear" w:color="auto" w:fill="4472C4" w:themeFill="accent1"/>
          </w:tcPr>
          <w:p w14:paraId="703C4826" w14:textId="77777777" w:rsidR="00462FD3" w:rsidRPr="00E976B8" w:rsidRDefault="00462FD3" w:rsidP="00553E93">
            <w:pPr>
              <w:contextualSpacing/>
              <w:rPr>
                <w:rFonts w:ascii="Calibri" w:hAnsi="Calibri"/>
                <w:sz w:val="20"/>
              </w:rPr>
            </w:pPr>
          </w:p>
        </w:tc>
        <w:tc>
          <w:tcPr>
            <w:tcW w:w="477" w:type="pct"/>
            <w:shd w:val="clear" w:color="auto" w:fill="4472C4" w:themeFill="accent1"/>
          </w:tcPr>
          <w:p w14:paraId="53A8CCD2" w14:textId="77777777" w:rsidR="00462FD3" w:rsidRPr="00E976B8" w:rsidRDefault="00462FD3" w:rsidP="00553E93">
            <w:pPr>
              <w:contextualSpacing/>
              <w:rPr>
                <w:rFonts w:ascii="Calibri" w:hAnsi="Calibri"/>
                <w:sz w:val="20"/>
              </w:rPr>
            </w:pPr>
            <w:r>
              <w:rPr>
                <w:rFonts w:ascii="Calibri" w:hAnsi="Calibri"/>
                <w:sz w:val="20"/>
              </w:rPr>
              <w:t>3,317,408.24</w:t>
            </w:r>
          </w:p>
        </w:tc>
      </w:tr>
    </w:tbl>
    <w:p w14:paraId="1AE488CF" w14:textId="7564CA8F" w:rsidR="007C47A5" w:rsidRDefault="007C47A5" w:rsidP="008A0EFD">
      <w:pPr>
        <w:jc w:val="both"/>
        <w:rPr>
          <w:rFonts w:ascii="Calibri" w:eastAsia="Times New Roman" w:hAnsi="Calibri" w:cs="Times New Roman"/>
          <w:b/>
          <w:kern w:val="0"/>
          <w:sz w:val="20"/>
          <w:szCs w:val="20"/>
          <w14:ligatures w14:val="non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00"/>
      </w:tblGrid>
      <w:tr w:rsidR="00076B52" w:rsidRPr="00BA3D6A" w14:paraId="38DAD1E8" w14:textId="77777777">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73E5F9" w14:textId="23A49C3C" w:rsidR="00680FE4" w:rsidRPr="00680FE4" w:rsidRDefault="00680FE4" w:rsidP="008A0EFD">
            <w:pPr>
              <w:tabs>
                <w:tab w:val="left" w:pos="10348"/>
              </w:tabs>
              <w:spacing w:after="0" w:line="240" w:lineRule="auto"/>
              <w:jc w:val="both"/>
              <w:rPr>
                <w:rFonts w:ascii="Corbel" w:eastAsia="Times New Roman" w:hAnsi="Corbel" w:cs="Myanmar Text"/>
                <w:b/>
                <w:bCs/>
                <w:kern w:val="0"/>
                <w:sz w:val="20"/>
                <w:szCs w:val="20"/>
                <w14:ligatures w14:val="none"/>
              </w:rPr>
            </w:pPr>
            <w:r w:rsidRPr="00680FE4">
              <w:rPr>
                <w:rFonts w:ascii="Corbel" w:eastAsia="Times New Roman" w:hAnsi="Corbel" w:cs="Myanmar Text"/>
                <w:b/>
                <w:bCs/>
                <w:kern w:val="0"/>
                <w:sz w:val="20"/>
                <w:szCs w:val="20"/>
                <w14:ligatures w14:val="none"/>
              </w:rPr>
              <w:t>RISK MITIGATION MEASURES FRAMEWORK</w:t>
            </w:r>
          </w:p>
          <w:p w14:paraId="1AB74EA1" w14:textId="77777777" w:rsidR="00680FE4" w:rsidRDefault="00680FE4" w:rsidP="008A0EFD">
            <w:pPr>
              <w:tabs>
                <w:tab w:val="left" w:pos="10348"/>
              </w:tabs>
              <w:spacing w:after="0" w:line="240" w:lineRule="auto"/>
              <w:jc w:val="both"/>
              <w:rPr>
                <w:rFonts w:ascii="Corbel" w:eastAsia="Times New Roman" w:hAnsi="Corbel" w:cs="Myanmar Text"/>
                <w:kern w:val="0"/>
                <w:sz w:val="20"/>
                <w:szCs w:val="20"/>
                <w14:ligatures w14:val="none"/>
              </w:rPr>
            </w:pPr>
          </w:p>
          <w:p w14:paraId="662CD083" w14:textId="0C4A554E"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Risk management is one of the core pillars of the accountability framework for the programme and it enhances the understanding of the potential upside and downside of factors that can affect the programming. Risk management increases the probability of success and reduces both the probability of failure, and the level of uncertainty associated with achieving the objectives of the programme. A risk registry has been developed (see Table 1: Risk Matrix below) as part of a risk management framework to ensure that priority risks are identified, monitored, analysed, and mitigated. Key broad categories of risks identified will be monitored every quarter and these include contextual, political, financial, reputational, and delivery risks.</w:t>
            </w:r>
          </w:p>
          <w:tbl>
            <w:tblPr>
              <w:tblW w:w="13876" w:type="dxa"/>
              <w:tblLook w:val="04A0" w:firstRow="1" w:lastRow="0" w:firstColumn="1" w:lastColumn="0" w:noHBand="0" w:noVBand="1"/>
            </w:tblPr>
            <w:tblGrid>
              <w:gridCol w:w="1586"/>
              <w:gridCol w:w="2137"/>
              <w:gridCol w:w="1650"/>
              <w:gridCol w:w="1466"/>
              <w:gridCol w:w="3825"/>
              <w:gridCol w:w="3212"/>
            </w:tblGrid>
            <w:tr w:rsidR="00076B52" w:rsidRPr="00BA3D6A" w14:paraId="5CF294D0" w14:textId="77777777">
              <w:trPr>
                <w:trHeight w:val="301"/>
              </w:trPr>
              <w:tc>
                <w:tcPr>
                  <w:tcW w:w="1586" w:type="dxa"/>
                  <w:tcBorders>
                    <w:top w:val="single" w:sz="8" w:space="0" w:color="auto"/>
                    <w:left w:val="single" w:sz="8" w:space="0" w:color="auto"/>
                    <w:bottom w:val="single" w:sz="8" w:space="0" w:color="auto"/>
                    <w:right w:val="single" w:sz="8" w:space="0" w:color="auto"/>
                  </w:tcBorders>
                </w:tcPr>
                <w:p w14:paraId="60482235"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TYPE</w:t>
                  </w:r>
                  <w:r w:rsidRPr="00BA3D6A">
                    <w:rPr>
                      <w:rFonts w:ascii="Corbel" w:eastAsia="Times New Roman" w:hAnsi="Corbel" w:cs="Myanmar Text"/>
                      <w:kern w:val="0"/>
                      <w:sz w:val="20"/>
                      <w:szCs w:val="20"/>
                      <w14:ligatures w14:val="none"/>
                    </w:rPr>
                    <w:t xml:space="preserve"> </w:t>
                  </w:r>
                </w:p>
              </w:tc>
              <w:tc>
                <w:tcPr>
                  <w:tcW w:w="2137" w:type="dxa"/>
                  <w:tcBorders>
                    <w:top w:val="single" w:sz="8" w:space="0" w:color="auto"/>
                    <w:left w:val="single" w:sz="8" w:space="0" w:color="auto"/>
                    <w:bottom w:val="single" w:sz="8" w:space="0" w:color="auto"/>
                    <w:right w:val="single" w:sz="8" w:space="0" w:color="auto"/>
                  </w:tcBorders>
                </w:tcPr>
                <w:p w14:paraId="4A55255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DESCRIPTION</w:t>
                  </w:r>
                  <w:r w:rsidRPr="00BA3D6A">
                    <w:rPr>
                      <w:rFonts w:ascii="Corbel" w:eastAsia="Times New Roman" w:hAnsi="Corbel" w:cs="Myanmar Text"/>
                      <w:kern w:val="0"/>
                      <w:sz w:val="20"/>
                      <w:szCs w:val="20"/>
                      <w14:ligatures w14:val="none"/>
                    </w:rPr>
                    <w:t xml:space="preserve"> </w:t>
                  </w:r>
                </w:p>
              </w:tc>
              <w:tc>
                <w:tcPr>
                  <w:tcW w:w="1650" w:type="dxa"/>
                  <w:tcBorders>
                    <w:top w:val="single" w:sz="8" w:space="0" w:color="auto"/>
                    <w:left w:val="single" w:sz="8" w:space="0" w:color="auto"/>
                    <w:bottom w:val="single" w:sz="8" w:space="0" w:color="auto"/>
                    <w:right w:val="single" w:sz="8" w:space="0" w:color="auto"/>
                  </w:tcBorders>
                </w:tcPr>
                <w:p w14:paraId="3F857B0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 xml:space="preserve">Impact </w:t>
                  </w:r>
                  <w:r w:rsidRPr="00BA3D6A">
                    <w:rPr>
                      <w:rFonts w:ascii="Corbel" w:eastAsia="Times New Roman" w:hAnsi="Corbel" w:cs="Myanmar Text"/>
                      <w:kern w:val="0"/>
                      <w:sz w:val="20"/>
                      <w:szCs w:val="20"/>
                      <w14:ligatures w14:val="none"/>
                    </w:rPr>
                    <w:t xml:space="preserve"> </w:t>
                  </w:r>
                </w:p>
              </w:tc>
              <w:tc>
                <w:tcPr>
                  <w:tcW w:w="1466" w:type="dxa"/>
                  <w:tcBorders>
                    <w:top w:val="single" w:sz="8" w:space="0" w:color="auto"/>
                    <w:left w:val="single" w:sz="8" w:space="0" w:color="auto"/>
                    <w:bottom w:val="single" w:sz="8" w:space="0" w:color="auto"/>
                    <w:right w:val="single" w:sz="8" w:space="0" w:color="auto"/>
                  </w:tcBorders>
                </w:tcPr>
                <w:p w14:paraId="7ECCA263"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Likelihood</w:t>
                  </w:r>
                  <w:r w:rsidRPr="00BA3D6A">
                    <w:rPr>
                      <w:rFonts w:ascii="Corbel" w:eastAsia="Times New Roman" w:hAnsi="Corbel" w:cs="Myanmar Text"/>
                      <w:kern w:val="0"/>
                      <w:sz w:val="20"/>
                      <w:szCs w:val="20"/>
                      <w14:ligatures w14:val="none"/>
                    </w:rPr>
                    <w:t xml:space="preserve"> </w:t>
                  </w:r>
                </w:p>
              </w:tc>
              <w:tc>
                <w:tcPr>
                  <w:tcW w:w="3825" w:type="dxa"/>
                  <w:tcBorders>
                    <w:top w:val="single" w:sz="8" w:space="0" w:color="auto"/>
                    <w:left w:val="single" w:sz="8" w:space="0" w:color="auto"/>
                    <w:bottom w:val="single" w:sz="8" w:space="0" w:color="auto"/>
                    <w:right w:val="single" w:sz="8" w:space="0" w:color="auto"/>
                  </w:tcBorders>
                </w:tcPr>
                <w:p w14:paraId="0B7EA5AE"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COUNTERMEASURES / MNGT RESPONSE/MITIGATION MEASURES</w:t>
                  </w:r>
                  <w:r w:rsidRPr="00BA3D6A">
                    <w:rPr>
                      <w:rFonts w:ascii="Corbel" w:eastAsia="Times New Roman" w:hAnsi="Corbel" w:cs="Myanmar Text"/>
                      <w:kern w:val="0"/>
                      <w:sz w:val="20"/>
                      <w:szCs w:val="20"/>
                      <w14:ligatures w14:val="none"/>
                    </w:rPr>
                    <w:t xml:space="preserve"> </w:t>
                  </w:r>
                </w:p>
              </w:tc>
              <w:tc>
                <w:tcPr>
                  <w:tcW w:w="3212" w:type="dxa"/>
                  <w:tcBorders>
                    <w:top w:val="single" w:sz="8" w:space="0" w:color="auto"/>
                    <w:left w:val="single" w:sz="8" w:space="0" w:color="auto"/>
                    <w:bottom w:val="single" w:sz="8" w:space="0" w:color="auto"/>
                    <w:right w:val="single" w:sz="8" w:space="0" w:color="auto"/>
                  </w:tcBorders>
                </w:tcPr>
                <w:p w14:paraId="14A6C57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b/>
                      <w:bCs/>
                      <w:kern w:val="0"/>
                      <w:sz w:val="20"/>
                      <w:szCs w:val="20"/>
                      <w14:ligatures w14:val="none"/>
                    </w:rPr>
                    <w:t>OWNER</w:t>
                  </w:r>
                  <w:r w:rsidRPr="00BA3D6A">
                    <w:rPr>
                      <w:rFonts w:ascii="Corbel" w:eastAsia="Times New Roman" w:hAnsi="Corbel" w:cs="Myanmar Text"/>
                      <w:kern w:val="0"/>
                      <w:sz w:val="20"/>
                      <w:szCs w:val="20"/>
                      <w14:ligatures w14:val="none"/>
                    </w:rPr>
                    <w:t xml:space="preserve"> </w:t>
                  </w:r>
                </w:p>
              </w:tc>
            </w:tr>
            <w:tr w:rsidR="00076B52" w:rsidRPr="00BA3D6A" w14:paraId="0346F15A" w14:textId="77777777">
              <w:trPr>
                <w:trHeight w:val="301"/>
              </w:trPr>
              <w:tc>
                <w:tcPr>
                  <w:tcW w:w="1586" w:type="dxa"/>
                  <w:tcBorders>
                    <w:top w:val="single" w:sz="8" w:space="0" w:color="auto"/>
                    <w:left w:val="single" w:sz="8" w:space="0" w:color="auto"/>
                    <w:bottom w:val="single" w:sz="8" w:space="0" w:color="auto"/>
                    <w:right w:val="single" w:sz="8" w:space="0" w:color="auto"/>
                  </w:tcBorders>
                </w:tcPr>
                <w:p w14:paraId="6143D1F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Strategic </w:t>
                  </w:r>
                </w:p>
              </w:tc>
              <w:tc>
                <w:tcPr>
                  <w:tcW w:w="2137" w:type="dxa"/>
                  <w:tcBorders>
                    <w:top w:val="single" w:sz="8" w:space="0" w:color="auto"/>
                    <w:left w:val="single" w:sz="8" w:space="0" w:color="auto"/>
                    <w:bottom w:val="single" w:sz="8" w:space="0" w:color="auto"/>
                    <w:right w:val="single" w:sz="8" w:space="0" w:color="auto"/>
                  </w:tcBorders>
                </w:tcPr>
                <w:p w14:paraId="01D9F75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Pr>
                      <w:rFonts w:ascii="Corbel" w:eastAsia="Times New Roman" w:hAnsi="Corbel" w:cs="Myanmar Text"/>
                      <w:kern w:val="0"/>
                      <w:sz w:val="20"/>
                      <w:szCs w:val="20"/>
                      <w14:ligatures w14:val="none"/>
                    </w:rPr>
                    <w:t>The</w:t>
                  </w:r>
                  <w:r w:rsidRPr="00BA3D6A">
                    <w:rPr>
                      <w:rFonts w:ascii="Corbel" w:eastAsia="Times New Roman" w:hAnsi="Corbel" w:cs="Myanmar Text"/>
                      <w:kern w:val="0"/>
                      <w:sz w:val="20"/>
                      <w:szCs w:val="20"/>
                      <w14:ligatures w14:val="none"/>
                    </w:rPr>
                    <w:t xml:space="preserve"> </w:t>
                  </w:r>
                  <w:r>
                    <w:rPr>
                      <w:rFonts w:ascii="Corbel" w:eastAsia="Times New Roman" w:hAnsi="Corbel" w:cs="Myanmar Text"/>
                      <w:kern w:val="0"/>
                      <w:sz w:val="20"/>
                      <w:szCs w:val="20"/>
                      <w14:ligatures w14:val="none"/>
                    </w:rPr>
                    <w:t>s</w:t>
                  </w:r>
                  <w:r w:rsidRPr="00440E45">
                    <w:rPr>
                      <w:rFonts w:ascii="Corbel" w:eastAsia="Times New Roman" w:hAnsi="Corbel" w:cs="Myanmar Text"/>
                      <w:kern w:val="0"/>
                      <w:sz w:val="20"/>
                      <w:szCs w:val="20"/>
                      <w14:ligatures w14:val="none"/>
                    </w:rPr>
                    <w:t>ustained commitment to prioritise and invest in long-term resilience-building efforts may vary due to competing development priorities</w:t>
                  </w:r>
                </w:p>
              </w:tc>
              <w:tc>
                <w:tcPr>
                  <w:tcW w:w="1650" w:type="dxa"/>
                  <w:tcBorders>
                    <w:top w:val="single" w:sz="8" w:space="0" w:color="auto"/>
                    <w:left w:val="single" w:sz="8" w:space="0" w:color="auto"/>
                    <w:bottom w:val="single" w:sz="8" w:space="0" w:color="auto"/>
                    <w:right w:val="single" w:sz="8" w:space="0" w:color="auto"/>
                  </w:tcBorders>
                </w:tcPr>
                <w:p w14:paraId="21F2E148"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Substantial</w:t>
                  </w:r>
                </w:p>
              </w:tc>
              <w:tc>
                <w:tcPr>
                  <w:tcW w:w="1466" w:type="dxa"/>
                  <w:tcBorders>
                    <w:top w:val="single" w:sz="8" w:space="0" w:color="auto"/>
                    <w:left w:val="single" w:sz="8" w:space="0" w:color="auto"/>
                    <w:bottom w:val="single" w:sz="8" w:space="0" w:color="auto"/>
                    <w:right w:val="single" w:sz="8" w:space="0" w:color="auto"/>
                  </w:tcBorders>
                </w:tcPr>
                <w:p w14:paraId="7DB959B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Low</w:t>
                  </w:r>
                </w:p>
              </w:tc>
              <w:tc>
                <w:tcPr>
                  <w:tcW w:w="3825" w:type="dxa"/>
                  <w:tcBorders>
                    <w:top w:val="single" w:sz="8" w:space="0" w:color="auto"/>
                    <w:left w:val="single" w:sz="8" w:space="0" w:color="auto"/>
                    <w:bottom w:val="single" w:sz="8" w:space="0" w:color="auto"/>
                    <w:right w:val="single" w:sz="8" w:space="0" w:color="auto"/>
                  </w:tcBorders>
                </w:tcPr>
                <w:p w14:paraId="4AB42BDB"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The UNDP will continue to build the evidence base for resilience interventions and advocate with government and partners for inclusion in policy and programming decisions </w:t>
                  </w:r>
                </w:p>
              </w:tc>
              <w:tc>
                <w:tcPr>
                  <w:tcW w:w="3212" w:type="dxa"/>
                  <w:tcBorders>
                    <w:top w:val="single" w:sz="8" w:space="0" w:color="auto"/>
                    <w:left w:val="single" w:sz="8" w:space="0" w:color="auto"/>
                    <w:bottom w:val="single" w:sz="8" w:space="0" w:color="auto"/>
                    <w:right w:val="single" w:sz="8" w:space="0" w:color="auto"/>
                  </w:tcBorders>
                </w:tcPr>
                <w:p w14:paraId="7D0350FD"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Steering Committee </w:t>
                  </w:r>
                </w:p>
              </w:tc>
            </w:tr>
            <w:tr w:rsidR="00076B52" w:rsidRPr="00BA3D6A" w14:paraId="5453635F" w14:textId="77777777">
              <w:trPr>
                <w:trHeight w:val="301"/>
              </w:trPr>
              <w:tc>
                <w:tcPr>
                  <w:tcW w:w="1586" w:type="dxa"/>
                  <w:vMerge w:val="restart"/>
                  <w:tcBorders>
                    <w:top w:val="single" w:sz="8" w:space="0" w:color="auto"/>
                    <w:left w:val="single" w:sz="8" w:space="0" w:color="auto"/>
                    <w:right w:val="single" w:sz="8" w:space="0" w:color="auto"/>
                  </w:tcBorders>
                </w:tcPr>
                <w:p w14:paraId="53A5AB7D"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Environmental </w:t>
                  </w:r>
                </w:p>
              </w:tc>
              <w:tc>
                <w:tcPr>
                  <w:tcW w:w="2137" w:type="dxa"/>
                  <w:tcBorders>
                    <w:top w:val="single" w:sz="8" w:space="0" w:color="auto"/>
                    <w:left w:val="single" w:sz="8" w:space="0" w:color="auto"/>
                    <w:bottom w:val="single" w:sz="8" w:space="0" w:color="auto"/>
                    <w:right w:val="single" w:sz="8" w:space="0" w:color="auto"/>
                  </w:tcBorders>
                </w:tcPr>
                <w:p w14:paraId="15B0B12F"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Presence and management of residual contamination </w:t>
                  </w:r>
                </w:p>
              </w:tc>
              <w:tc>
                <w:tcPr>
                  <w:tcW w:w="1650" w:type="dxa"/>
                  <w:tcBorders>
                    <w:top w:val="single" w:sz="8" w:space="0" w:color="auto"/>
                    <w:left w:val="single" w:sz="8" w:space="0" w:color="auto"/>
                    <w:bottom w:val="single" w:sz="8" w:space="0" w:color="auto"/>
                    <w:right w:val="single" w:sz="8" w:space="0" w:color="auto"/>
                  </w:tcBorders>
                </w:tcPr>
                <w:p w14:paraId="368A093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Moderate</w:t>
                  </w:r>
                </w:p>
              </w:tc>
              <w:tc>
                <w:tcPr>
                  <w:tcW w:w="1466" w:type="dxa"/>
                  <w:tcBorders>
                    <w:top w:val="single" w:sz="8" w:space="0" w:color="auto"/>
                    <w:left w:val="single" w:sz="8" w:space="0" w:color="auto"/>
                    <w:bottom w:val="single" w:sz="8" w:space="0" w:color="auto"/>
                    <w:right w:val="single" w:sz="8" w:space="0" w:color="auto"/>
                  </w:tcBorders>
                </w:tcPr>
                <w:p w14:paraId="6890D5E7"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Medium</w:t>
                  </w:r>
                </w:p>
              </w:tc>
              <w:tc>
                <w:tcPr>
                  <w:tcW w:w="3825" w:type="dxa"/>
                  <w:tcBorders>
                    <w:top w:val="single" w:sz="8" w:space="0" w:color="auto"/>
                    <w:left w:val="single" w:sz="8" w:space="0" w:color="auto"/>
                    <w:bottom w:val="single" w:sz="8" w:space="0" w:color="auto"/>
                    <w:right w:val="single" w:sz="8" w:space="0" w:color="auto"/>
                  </w:tcBorders>
                </w:tcPr>
                <w:p w14:paraId="176AE4F9"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GoZ will work together with landmine-operating NGOs to manage residual contamination through the residual contamination strategy.</w:t>
                  </w:r>
                </w:p>
              </w:tc>
              <w:tc>
                <w:tcPr>
                  <w:tcW w:w="3212" w:type="dxa"/>
                  <w:tcBorders>
                    <w:top w:val="single" w:sz="8" w:space="0" w:color="auto"/>
                    <w:left w:val="single" w:sz="8" w:space="0" w:color="auto"/>
                    <w:bottom w:val="single" w:sz="8" w:space="0" w:color="auto"/>
                    <w:right w:val="single" w:sz="8" w:space="0" w:color="auto"/>
                  </w:tcBorders>
                </w:tcPr>
                <w:p w14:paraId="7ADEE71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GoZ/ZIMAC </w:t>
                  </w:r>
                </w:p>
              </w:tc>
            </w:tr>
            <w:tr w:rsidR="00076B52" w:rsidRPr="00BA3D6A" w14:paraId="76C68D0B" w14:textId="77777777">
              <w:trPr>
                <w:trHeight w:val="301"/>
              </w:trPr>
              <w:tc>
                <w:tcPr>
                  <w:tcW w:w="1586" w:type="dxa"/>
                  <w:vMerge/>
                </w:tcPr>
                <w:p w14:paraId="1E18187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c>
                <w:tcPr>
                  <w:tcW w:w="2137" w:type="dxa"/>
                  <w:tcBorders>
                    <w:top w:val="single" w:sz="8" w:space="0" w:color="auto"/>
                    <w:left w:val="single" w:sz="8" w:space="0" w:color="auto"/>
                    <w:bottom w:val="single" w:sz="8" w:space="0" w:color="auto"/>
                    <w:right w:val="single" w:sz="8" w:space="0" w:color="auto"/>
                  </w:tcBorders>
                </w:tcPr>
                <w:p w14:paraId="1D6E743B"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Potential natural </w:t>
                  </w:r>
                  <w:r>
                    <w:rPr>
                      <w:rFonts w:ascii="Corbel" w:eastAsia="Times New Roman" w:hAnsi="Corbel" w:cs="Myanmar Text"/>
                      <w:kern w:val="0"/>
                      <w:sz w:val="20"/>
                      <w:szCs w:val="20"/>
                      <w14:ligatures w14:val="none"/>
                    </w:rPr>
                    <w:t>weather phenomena</w:t>
                  </w:r>
                  <w:r w:rsidRPr="00BA3D6A">
                    <w:rPr>
                      <w:rFonts w:ascii="Corbel" w:eastAsia="Times New Roman" w:hAnsi="Corbel" w:cs="Myanmar Text"/>
                      <w:kern w:val="0"/>
                      <w:sz w:val="20"/>
                      <w:szCs w:val="20"/>
                      <w14:ligatures w14:val="none"/>
                    </w:rPr>
                    <w:t xml:space="preserve"> (drought, floods, cyclones)</w:t>
                  </w:r>
                </w:p>
              </w:tc>
              <w:tc>
                <w:tcPr>
                  <w:tcW w:w="1650" w:type="dxa"/>
                  <w:tcBorders>
                    <w:top w:val="single" w:sz="8" w:space="0" w:color="auto"/>
                    <w:left w:val="single" w:sz="8" w:space="0" w:color="auto"/>
                    <w:bottom w:val="single" w:sz="8" w:space="0" w:color="auto"/>
                    <w:right w:val="single" w:sz="8" w:space="0" w:color="auto"/>
                  </w:tcBorders>
                </w:tcPr>
                <w:p w14:paraId="316DB25B"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Substantial </w:t>
                  </w:r>
                </w:p>
              </w:tc>
              <w:tc>
                <w:tcPr>
                  <w:tcW w:w="1466" w:type="dxa"/>
                  <w:tcBorders>
                    <w:top w:val="single" w:sz="8" w:space="0" w:color="auto"/>
                    <w:left w:val="single" w:sz="8" w:space="0" w:color="auto"/>
                    <w:bottom w:val="single" w:sz="8" w:space="0" w:color="auto"/>
                    <w:right w:val="single" w:sz="8" w:space="0" w:color="auto"/>
                  </w:tcBorders>
                </w:tcPr>
                <w:p w14:paraId="58602C5E"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Medium</w:t>
                  </w:r>
                </w:p>
              </w:tc>
              <w:tc>
                <w:tcPr>
                  <w:tcW w:w="3825" w:type="dxa"/>
                  <w:tcBorders>
                    <w:top w:val="single" w:sz="8" w:space="0" w:color="auto"/>
                    <w:left w:val="single" w:sz="8" w:space="0" w:color="auto"/>
                    <w:bottom w:val="single" w:sz="8" w:space="0" w:color="auto"/>
                    <w:right w:val="single" w:sz="8" w:space="0" w:color="auto"/>
                  </w:tcBorders>
                </w:tcPr>
                <w:p w14:paraId="7C92EDC8"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Prioritisation of activities and adaptive planning  </w:t>
                  </w:r>
                </w:p>
              </w:tc>
              <w:tc>
                <w:tcPr>
                  <w:tcW w:w="3212" w:type="dxa"/>
                  <w:tcBorders>
                    <w:top w:val="single" w:sz="8" w:space="0" w:color="auto"/>
                    <w:left w:val="single" w:sz="8" w:space="0" w:color="auto"/>
                    <w:bottom w:val="single" w:sz="8" w:space="0" w:color="auto"/>
                    <w:right w:val="single" w:sz="8" w:space="0" w:color="auto"/>
                  </w:tcBorders>
                </w:tcPr>
                <w:p w14:paraId="2BB9177B"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UNDP and development partners</w:t>
                  </w:r>
                </w:p>
              </w:tc>
            </w:tr>
            <w:tr w:rsidR="00076B52" w:rsidRPr="00BA3D6A" w14:paraId="381FD248" w14:textId="77777777">
              <w:trPr>
                <w:trHeight w:val="301"/>
              </w:trPr>
              <w:tc>
                <w:tcPr>
                  <w:tcW w:w="1586" w:type="dxa"/>
                  <w:vMerge/>
                </w:tcPr>
                <w:p w14:paraId="3A1DC426"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c>
                <w:tcPr>
                  <w:tcW w:w="2137" w:type="dxa"/>
                  <w:tcBorders>
                    <w:top w:val="single" w:sz="8" w:space="0" w:color="auto"/>
                    <w:left w:val="single" w:sz="8" w:space="0" w:color="auto"/>
                    <w:bottom w:val="single" w:sz="8" w:space="0" w:color="auto"/>
                    <w:right w:val="single" w:sz="8" w:space="0" w:color="auto"/>
                  </w:tcBorders>
                </w:tcPr>
                <w:p w14:paraId="22FAC80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Project beneficiaries at risk from crossing into demining areas</w:t>
                  </w:r>
                </w:p>
              </w:tc>
              <w:tc>
                <w:tcPr>
                  <w:tcW w:w="1650" w:type="dxa"/>
                  <w:tcBorders>
                    <w:top w:val="single" w:sz="8" w:space="0" w:color="auto"/>
                    <w:left w:val="single" w:sz="8" w:space="0" w:color="auto"/>
                    <w:bottom w:val="single" w:sz="8" w:space="0" w:color="auto"/>
                    <w:right w:val="single" w:sz="8" w:space="0" w:color="auto"/>
                  </w:tcBorders>
                </w:tcPr>
                <w:p w14:paraId="09D8E022"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Substantial</w:t>
                  </w:r>
                </w:p>
              </w:tc>
              <w:tc>
                <w:tcPr>
                  <w:tcW w:w="1466" w:type="dxa"/>
                  <w:tcBorders>
                    <w:top w:val="single" w:sz="8" w:space="0" w:color="auto"/>
                    <w:left w:val="single" w:sz="8" w:space="0" w:color="auto"/>
                    <w:bottom w:val="single" w:sz="8" w:space="0" w:color="auto"/>
                    <w:right w:val="single" w:sz="8" w:space="0" w:color="auto"/>
                  </w:tcBorders>
                </w:tcPr>
                <w:p w14:paraId="601B2A2D"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Low</w:t>
                  </w:r>
                </w:p>
              </w:tc>
              <w:tc>
                <w:tcPr>
                  <w:tcW w:w="3825" w:type="dxa"/>
                  <w:tcBorders>
                    <w:top w:val="single" w:sz="8" w:space="0" w:color="auto"/>
                    <w:left w:val="single" w:sz="8" w:space="0" w:color="auto"/>
                    <w:bottom w:val="single" w:sz="8" w:space="0" w:color="auto"/>
                    <w:right w:val="single" w:sz="8" w:space="0" w:color="auto"/>
                  </w:tcBorders>
                </w:tcPr>
                <w:p w14:paraId="0D2DF889"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Project will invest and strengthen EORE component (mine risk education for all beneficiaries)</w:t>
                  </w:r>
                </w:p>
              </w:tc>
              <w:tc>
                <w:tcPr>
                  <w:tcW w:w="3212" w:type="dxa"/>
                  <w:tcBorders>
                    <w:top w:val="single" w:sz="8" w:space="0" w:color="auto"/>
                    <w:left w:val="single" w:sz="8" w:space="0" w:color="auto"/>
                    <w:bottom w:val="single" w:sz="8" w:space="0" w:color="auto"/>
                    <w:right w:val="single" w:sz="8" w:space="0" w:color="auto"/>
                  </w:tcBorders>
                </w:tcPr>
                <w:p w14:paraId="37A460BC"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GoZ, Mine Operators, ZIMAC</w:t>
                  </w:r>
                </w:p>
              </w:tc>
            </w:tr>
            <w:tr w:rsidR="00076B52" w:rsidRPr="00BA3D6A" w14:paraId="45D8DAA8" w14:textId="77777777">
              <w:trPr>
                <w:trHeight w:val="301"/>
              </w:trPr>
              <w:tc>
                <w:tcPr>
                  <w:tcW w:w="1586" w:type="dxa"/>
                </w:tcPr>
                <w:p w14:paraId="37D2E0A9"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c>
                <w:tcPr>
                  <w:tcW w:w="2137" w:type="dxa"/>
                  <w:tcBorders>
                    <w:top w:val="single" w:sz="8" w:space="0" w:color="auto"/>
                    <w:left w:val="single" w:sz="8" w:space="0" w:color="auto"/>
                    <w:bottom w:val="single" w:sz="8" w:space="0" w:color="auto"/>
                    <w:right w:val="single" w:sz="8" w:space="0" w:color="auto"/>
                  </w:tcBorders>
                </w:tcPr>
                <w:p w14:paraId="30017854"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Occupational Health and Safety</w:t>
                  </w:r>
                </w:p>
              </w:tc>
              <w:tc>
                <w:tcPr>
                  <w:tcW w:w="1650" w:type="dxa"/>
                  <w:tcBorders>
                    <w:top w:val="single" w:sz="8" w:space="0" w:color="auto"/>
                    <w:left w:val="single" w:sz="8" w:space="0" w:color="auto"/>
                    <w:bottom w:val="single" w:sz="8" w:space="0" w:color="auto"/>
                    <w:right w:val="single" w:sz="8" w:space="0" w:color="auto"/>
                  </w:tcBorders>
                </w:tcPr>
                <w:p w14:paraId="43720C8D"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High</w:t>
                  </w:r>
                </w:p>
              </w:tc>
              <w:tc>
                <w:tcPr>
                  <w:tcW w:w="1466" w:type="dxa"/>
                  <w:tcBorders>
                    <w:top w:val="single" w:sz="8" w:space="0" w:color="auto"/>
                    <w:left w:val="single" w:sz="8" w:space="0" w:color="auto"/>
                    <w:bottom w:val="single" w:sz="8" w:space="0" w:color="auto"/>
                    <w:right w:val="single" w:sz="8" w:space="0" w:color="auto"/>
                  </w:tcBorders>
                </w:tcPr>
                <w:p w14:paraId="0958557E"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Medium</w:t>
                  </w:r>
                </w:p>
              </w:tc>
              <w:tc>
                <w:tcPr>
                  <w:tcW w:w="3825" w:type="dxa"/>
                  <w:tcBorders>
                    <w:top w:val="single" w:sz="8" w:space="0" w:color="auto"/>
                    <w:left w:val="single" w:sz="8" w:space="0" w:color="auto"/>
                    <w:bottom w:val="single" w:sz="8" w:space="0" w:color="auto"/>
                    <w:right w:val="single" w:sz="8" w:space="0" w:color="auto"/>
                  </w:tcBorders>
                </w:tcPr>
                <w:p w14:paraId="1CD47534"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Adequate safeguarding measures. Ensure that mine operators adhere to strict protocols, procedures and utilise adequate Personal Protective Equipment (PPE)</w:t>
                  </w:r>
                </w:p>
              </w:tc>
              <w:tc>
                <w:tcPr>
                  <w:tcW w:w="3212" w:type="dxa"/>
                  <w:tcBorders>
                    <w:top w:val="single" w:sz="8" w:space="0" w:color="auto"/>
                    <w:left w:val="single" w:sz="8" w:space="0" w:color="auto"/>
                    <w:bottom w:val="single" w:sz="8" w:space="0" w:color="auto"/>
                    <w:right w:val="single" w:sz="8" w:space="0" w:color="auto"/>
                  </w:tcBorders>
                </w:tcPr>
                <w:p w14:paraId="1DA108BC"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GoZ/ZIMAC/Mine Operators</w:t>
                  </w:r>
                </w:p>
              </w:tc>
            </w:tr>
            <w:tr w:rsidR="00076B52" w:rsidRPr="00BA3D6A" w14:paraId="76CCE344" w14:textId="77777777">
              <w:trPr>
                <w:trHeight w:val="301"/>
              </w:trPr>
              <w:tc>
                <w:tcPr>
                  <w:tcW w:w="1586" w:type="dxa"/>
                  <w:tcBorders>
                    <w:top w:val="single" w:sz="8" w:space="0" w:color="auto"/>
                    <w:left w:val="single" w:sz="8" w:space="0" w:color="auto"/>
                    <w:bottom w:val="single" w:sz="8" w:space="0" w:color="auto"/>
                    <w:right w:val="single" w:sz="8" w:space="0" w:color="auto"/>
                  </w:tcBorders>
                </w:tcPr>
                <w:p w14:paraId="2B492803"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Political </w:t>
                  </w:r>
                </w:p>
              </w:tc>
              <w:tc>
                <w:tcPr>
                  <w:tcW w:w="2137" w:type="dxa"/>
                  <w:tcBorders>
                    <w:top w:val="single" w:sz="8" w:space="0" w:color="auto"/>
                    <w:left w:val="single" w:sz="8" w:space="0" w:color="auto"/>
                    <w:bottom w:val="single" w:sz="8" w:space="0" w:color="auto"/>
                    <w:right w:val="single" w:sz="8" w:space="0" w:color="auto"/>
                  </w:tcBorders>
                </w:tcPr>
                <w:p w14:paraId="3090D1C8"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Pr>
                      <w:rFonts w:ascii="Corbel" w:eastAsia="Times New Roman" w:hAnsi="Corbel" w:cs="Myanmar Text"/>
                      <w:kern w:val="0"/>
                      <w:sz w:val="20"/>
                      <w:szCs w:val="20"/>
                      <w14:ligatures w14:val="none"/>
                    </w:rPr>
                    <w:t>Community access</w:t>
                  </w:r>
                  <w:r w:rsidRPr="00AE4BA8">
                    <w:rPr>
                      <w:rFonts w:ascii="Corbel" w:eastAsia="Times New Roman" w:hAnsi="Corbel" w:cs="Myanmar Text"/>
                      <w:kern w:val="0"/>
                      <w:sz w:val="20"/>
                      <w:szCs w:val="20"/>
                      <w14:ligatures w14:val="none"/>
                    </w:rPr>
                    <w:t xml:space="preserve"> may be delayed due to the need for alignment with local leadership </w:t>
                  </w:r>
                  <w:r w:rsidRPr="00AE4BA8">
                    <w:rPr>
                      <w:rFonts w:ascii="Corbel" w:eastAsia="Times New Roman" w:hAnsi="Corbel" w:cs="Myanmar Text"/>
                      <w:kern w:val="0"/>
                      <w:sz w:val="20"/>
                      <w:szCs w:val="20"/>
                      <w14:ligatures w14:val="none"/>
                    </w:rPr>
                    <w:lastRenderedPageBreak/>
                    <w:t>structures and coordination protocols</w:t>
                  </w:r>
                  <w:r w:rsidRPr="00BA3D6A">
                    <w:rPr>
                      <w:rFonts w:ascii="Corbel" w:eastAsia="Times New Roman" w:hAnsi="Corbel" w:cs="Myanmar Text"/>
                      <w:kern w:val="0"/>
                      <w:sz w:val="20"/>
                      <w:szCs w:val="20"/>
                      <w14:ligatures w14:val="none"/>
                    </w:rPr>
                    <w:t xml:space="preserve"> </w:t>
                  </w:r>
                </w:p>
              </w:tc>
              <w:tc>
                <w:tcPr>
                  <w:tcW w:w="1650" w:type="dxa"/>
                  <w:tcBorders>
                    <w:top w:val="single" w:sz="8" w:space="0" w:color="auto"/>
                    <w:left w:val="single" w:sz="8" w:space="0" w:color="auto"/>
                    <w:bottom w:val="single" w:sz="8" w:space="0" w:color="auto"/>
                    <w:right w:val="single" w:sz="8" w:space="0" w:color="auto"/>
                  </w:tcBorders>
                </w:tcPr>
                <w:p w14:paraId="3ECCC59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lastRenderedPageBreak/>
                    <w:t>Substantial</w:t>
                  </w:r>
                </w:p>
              </w:tc>
              <w:tc>
                <w:tcPr>
                  <w:tcW w:w="1466" w:type="dxa"/>
                  <w:tcBorders>
                    <w:top w:val="single" w:sz="8" w:space="0" w:color="auto"/>
                    <w:left w:val="single" w:sz="8" w:space="0" w:color="auto"/>
                    <w:bottom w:val="single" w:sz="8" w:space="0" w:color="auto"/>
                    <w:right w:val="single" w:sz="8" w:space="0" w:color="auto"/>
                  </w:tcBorders>
                </w:tcPr>
                <w:p w14:paraId="50C41255"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Low</w:t>
                  </w:r>
                </w:p>
              </w:tc>
              <w:tc>
                <w:tcPr>
                  <w:tcW w:w="3825" w:type="dxa"/>
                  <w:tcBorders>
                    <w:top w:val="single" w:sz="8" w:space="0" w:color="auto"/>
                    <w:left w:val="single" w:sz="8" w:space="0" w:color="auto"/>
                    <w:bottom w:val="single" w:sz="8" w:space="0" w:color="auto"/>
                    <w:right w:val="single" w:sz="8" w:space="0" w:color="auto"/>
                  </w:tcBorders>
                </w:tcPr>
                <w:p w14:paraId="0D002BBC"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Close engagement and cooperation with central and local authorities and traditional leadership will show the value added for communities; essential operational </w:t>
                  </w:r>
                  <w:r w:rsidRPr="00BA3D6A">
                    <w:rPr>
                      <w:rFonts w:ascii="Corbel" w:eastAsia="Times New Roman" w:hAnsi="Corbel" w:cs="Myanmar Text"/>
                      <w:kern w:val="0"/>
                      <w:sz w:val="20"/>
                      <w:szCs w:val="20"/>
                      <w14:ligatures w14:val="none"/>
                    </w:rPr>
                    <w:lastRenderedPageBreak/>
                    <w:t xml:space="preserve">activities or events will not be planned during certain time periods around the elections. Grantees continue to work with existing government structures for sustainability and easy access to communities.    </w:t>
                  </w:r>
                </w:p>
              </w:tc>
              <w:tc>
                <w:tcPr>
                  <w:tcW w:w="3212" w:type="dxa"/>
                  <w:tcBorders>
                    <w:top w:val="single" w:sz="8" w:space="0" w:color="auto"/>
                    <w:left w:val="single" w:sz="8" w:space="0" w:color="auto"/>
                    <w:bottom w:val="single" w:sz="8" w:space="0" w:color="auto"/>
                    <w:right w:val="single" w:sz="8" w:space="0" w:color="auto"/>
                  </w:tcBorders>
                </w:tcPr>
                <w:p w14:paraId="5A9A918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lastRenderedPageBreak/>
                    <w:t xml:space="preserve">UNDP, Government, and partners  </w:t>
                  </w:r>
                </w:p>
              </w:tc>
            </w:tr>
            <w:tr w:rsidR="00076B52" w:rsidRPr="00BA3D6A" w14:paraId="64203B4F" w14:textId="77777777">
              <w:trPr>
                <w:trHeight w:val="301"/>
              </w:trPr>
              <w:tc>
                <w:tcPr>
                  <w:tcW w:w="1586" w:type="dxa"/>
                  <w:vMerge w:val="restart"/>
                  <w:tcBorders>
                    <w:top w:val="single" w:sz="8" w:space="0" w:color="auto"/>
                    <w:left w:val="single" w:sz="8" w:space="0" w:color="auto"/>
                    <w:right w:val="single" w:sz="8" w:space="0" w:color="auto"/>
                  </w:tcBorders>
                </w:tcPr>
                <w:p w14:paraId="2D37AD0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Economic  </w:t>
                  </w:r>
                </w:p>
              </w:tc>
              <w:tc>
                <w:tcPr>
                  <w:tcW w:w="2137" w:type="dxa"/>
                  <w:tcBorders>
                    <w:top w:val="single" w:sz="8" w:space="0" w:color="auto"/>
                    <w:left w:val="single" w:sz="8" w:space="0" w:color="auto"/>
                    <w:bottom w:val="single" w:sz="8" w:space="0" w:color="auto"/>
                    <w:right w:val="single" w:sz="8" w:space="0" w:color="auto"/>
                  </w:tcBorders>
                </w:tcPr>
                <w:p w14:paraId="4BF4B83C"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Reduced donor and government funds </w:t>
                  </w:r>
                </w:p>
              </w:tc>
              <w:tc>
                <w:tcPr>
                  <w:tcW w:w="1650" w:type="dxa"/>
                  <w:tcBorders>
                    <w:top w:val="single" w:sz="8" w:space="0" w:color="auto"/>
                    <w:left w:val="single" w:sz="8" w:space="0" w:color="auto"/>
                    <w:bottom w:val="single" w:sz="8" w:space="0" w:color="auto"/>
                    <w:right w:val="single" w:sz="8" w:space="0" w:color="auto"/>
                  </w:tcBorders>
                </w:tcPr>
                <w:p w14:paraId="064CAA78"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High </w:t>
                  </w:r>
                </w:p>
              </w:tc>
              <w:tc>
                <w:tcPr>
                  <w:tcW w:w="1466" w:type="dxa"/>
                  <w:tcBorders>
                    <w:top w:val="single" w:sz="8" w:space="0" w:color="auto"/>
                    <w:left w:val="single" w:sz="8" w:space="0" w:color="auto"/>
                    <w:bottom w:val="single" w:sz="8" w:space="0" w:color="auto"/>
                    <w:right w:val="single" w:sz="8" w:space="0" w:color="auto"/>
                  </w:tcBorders>
                </w:tcPr>
                <w:p w14:paraId="46347ACF"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Medium  </w:t>
                  </w:r>
                </w:p>
              </w:tc>
              <w:tc>
                <w:tcPr>
                  <w:tcW w:w="3825" w:type="dxa"/>
                  <w:tcBorders>
                    <w:top w:val="single" w:sz="8" w:space="0" w:color="auto"/>
                    <w:left w:val="single" w:sz="8" w:space="0" w:color="auto"/>
                    <w:bottom w:val="single" w:sz="8" w:space="0" w:color="auto"/>
                    <w:right w:val="single" w:sz="8" w:space="0" w:color="auto"/>
                  </w:tcBorders>
                </w:tcPr>
                <w:p w14:paraId="66584066"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Build a base of potential co-donors, and partner government and identify/raise private sector resources to work within existing structures. </w:t>
                  </w:r>
                </w:p>
              </w:tc>
              <w:tc>
                <w:tcPr>
                  <w:tcW w:w="3212" w:type="dxa"/>
                  <w:tcBorders>
                    <w:top w:val="single" w:sz="8" w:space="0" w:color="auto"/>
                    <w:left w:val="single" w:sz="8" w:space="0" w:color="auto"/>
                    <w:bottom w:val="single" w:sz="8" w:space="0" w:color="auto"/>
                    <w:right w:val="single" w:sz="8" w:space="0" w:color="auto"/>
                  </w:tcBorders>
                </w:tcPr>
                <w:p w14:paraId="62AB63CB"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UNDP, Donors, and Government  </w:t>
                  </w:r>
                </w:p>
              </w:tc>
            </w:tr>
            <w:tr w:rsidR="00076B52" w:rsidRPr="00BA3D6A" w14:paraId="583CF404" w14:textId="77777777">
              <w:trPr>
                <w:trHeight w:val="301"/>
              </w:trPr>
              <w:tc>
                <w:tcPr>
                  <w:tcW w:w="1586" w:type="dxa"/>
                  <w:vMerge/>
                </w:tcPr>
                <w:p w14:paraId="43903A5D"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c>
                <w:tcPr>
                  <w:tcW w:w="2137" w:type="dxa"/>
                  <w:tcBorders>
                    <w:top w:val="single" w:sz="8" w:space="0" w:color="auto"/>
                    <w:left w:val="single" w:sz="8" w:space="0" w:color="auto"/>
                    <w:bottom w:val="single" w:sz="8" w:space="0" w:color="auto"/>
                    <w:right w:val="single" w:sz="8" w:space="0" w:color="auto"/>
                  </w:tcBorders>
                </w:tcPr>
                <w:p w14:paraId="0F1BD482"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Liquidity is constrained and markets are not functioning properly </w:t>
                  </w:r>
                </w:p>
              </w:tc>
              <w:tc>
                <w:tcPr>
                  <w:tcW w:w="1650" w:type="dxa"/>
                  <w:tcBorders>
                    <w:top w:val="single" w:sz="8" w:space="0" w:color="auto"/>
                    <w:left w:val="single" w:sz="8" w:space="0" w:color="auto"/>
                    <w:bottom w:val="single" w:sz="8" w:space="0" w:color="auto"/>
                    <w:right w:val="single" w:sz="8" w:space="0" w:color="auto"/>
                  </w:tcBorders>
                </w:tcPr>
                <w:p w14:paraId="39B44715"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Substantial</w:t>
                  </w:r>
                </w:p>
              </w:tc>
              <w:tc>
                <w:tcPr>
                  <w:tcW w:w="1466" w:type="dxa"/>
                  <w:tcBorders>
                    <w:top w:val="single" w:sz="8" w:space="0" w:color="auto"/>
                    <w:left w:val="single" w:sz="8" w:space="0" w:color="auto"/>
                    <w:bottom w:val="single" w:sz="8" w:space="0" w:color="auto"/>
                    <w:right w:val="single" w:sz="8" w:space="0" w:color="auto"/>
                  </w:tcBorders>
                </w:tcPr>
                <w:p w14:paraId="5417D1E3"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 Medium </w:t>
                  </w:r>
                </w:p>
              </w:tc>
              <w:tc>
                <w:tcPr>
                  <w:tcW w:w="3825" w:type="dxa"/>
                  <w:tcBorders>
                    <w:top w:val="single" w:sz="8" w:space="0" w:color="auto"/>
                    <w:left w:val="single" w:sz="8" w:space="0" w:color="auto"/>
                    <w:bottom w:val="single" w:sz="8" w:space="0" w:color="auto"/>
                    <w:right w:val="single" w:sz="8" w:space="0" w:color="auto"/>
                  </w:tcBorders>
                </w:tcPr>
                <w:p w14:paraId="30DBC277"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The liquidity constraint is currently affecting the way partners and the market can operate. UND will work closely with its partners and government to minimize the impact. </w:t>
                  </w:r>
                </w:p>
              </w:tc>
              <w:tc>
                <w:tcPr>
                  <w:tcW w:w="3212" w:type="dxa"/>
                  <w:tcBorders>
                    <w:top w:val="single" w:sz="8" w:space="0" w:color="auto"/>
                    <w:left w:val="single" w:sz="8" w:space="0" w:color="auto"/>
                    <w:bottom w:val="single" w:sz="8" w:space="0" w:color="auto"/>
                    <w:right w:val="single" w:sz="8" w:space="0" w:color="auto"/>
                  </w:tcBorders>
                </w:tcPr>
                <w:p w14:paraId="79C01044"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Steering Committee </w:t>
                  </w:r>
                </w:p>
              </w:tc>
            </w:tr>
            <w:tr w:rsidR="00076B52" w:rsidRPr="00BA3D6A" w14:paraId="12C569D2" w14:textId="77777777">
              <w:trPr>
                <w:trHeight w:val="301"/>
              </w:trPr>
              <w:tc>
                <w:tcPr>
                  <w:tcW w:w="1586" w:type="dxa"/>
                  <w:vMerge/>
                </w:tcPr>
                <w:p w14:paraId="356A2C46"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c>
                <w:tcPr>
                  <w:tcW w:w="2137" w:type="dxa"/>
                  <w:tcBorders>
                    <w:top w:val="single" w:sz="8" w:space="0" w:color="auto"/>
                    <w:left w:val="single" w:sz="8" w:space="0" w:color="auto"/>
                    <w:bottom w:val="single" w:sz="8" w:space="0" w:color="auto"/>
                    <w:right w:val="single" w:sz="8" w:space="0" w:color="auto"/>
                  </w:tcBorders>
                </w:tcPr>
                <w:p w14:paraId="453145B5"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Inflation and multi-tier pricing systems prevailing on the market. This affects grantees budgets  </w:t>
                  </w:r>
                </w:p>
              </w:tc>
              <w:tc>
                <w:tcPr>
                  <w:tcW w:w="1650" w:type="dxa"/>
                  <w:tcBorders>
                    <w:top w:val="single" w:sz="8" w:space="0" w:color="auto"/>
                    <w:left w:val="single" w:sz="8" w:space="0" w:color="auto"/>
                    <w:bottom w:val="single" w:sz="8" w:space="0" w:color="auto"/>
                    <w:right w:val="single" w:sz="8" w:space="0" w:color="auto"/>
                  </w:tcBorders>
                </w:tcPr>
                <w:p w14:paraId="0E4C0726"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Substantial</w:t>
                  </w:r>
                </w:p>
              </w:tc>
              <w:tc>
                <w:tcPr>
                  <w:tcW w:w="1466" w:type="dxa"/>
                  <w:tcBorders>
                    <w:top w:val="single" w:sz="8" w:space="0" w:color="auto"/>
                    <w:left w:val="single" w:sz="8" w:space="0" w:color="auto"/>
                    <w:bottom w:val="single" w:sz="8" w:space="0" w:color="auto"/>
                    <w:right w:val="single" w:sz="8" w:space="0" w:color="auto"/>
                  </w:tcBorders>
                </w:tcPr>
                <w:p w14:paraId="15BB00D8"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Medium  </w:t>
                  </w:r>
                </w:p>
              </w:tc>
              <w:tc>
                <w:tcPr>
                  <w:tcW w:w="3825" w:type="dxa"/>
                  <w:tcBorders>
                    <w:top w:val="single" w:sz="8" w:space="0" w:color="auto"/>
                    <w:left w:val="single" w:sz="8" w:space="0" w:color="auto"/>
                    <w:bottom w:val="single" w:sz="8" w:space="0" w:color="auto"/>
                    <w:right w:val="single" w:sz="8" w:space="0" w:color="auto"/>
                  </w:tcBorders>
                </w:tcPr>
                <w:p w14:paraId="421C0F3F"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Risk monitoring and analysis every month to understand the impact on programming and operation and possible solutions. Regular meetings will be conducted with partners to find ways to minimize the impact.     </w:t>
                  </w:r>
                </w:p>
              </w:tc>
              <w:tc>
                <w:tcPr>
                  <w:tcW w:w="3212" w:type="dxa"/>
                  <w:tcBorders>
                    <w:top w:val="single" w:sz="8" w:space="0" w:color="auto"/>
                    <w:left w:val="single" w:sz="8" w:space="0" w:color="auto"/>
                    <w:bottom w:val="single" w:sz="8" w:space="0" w:color="auto"/>
                    <w:right w:val="single" w:sz="8" w:space="0" w:color="auto"/>
                  </w:tcBorders>
                </w:tcPr>
                <w:p w14:paraId="4981C73E"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UNDP Implementing Partners and Grantees </w:t>
                  </w:r>
                </w:p>
              </w:tc>
            </w:tr>
            <w:tr w:rsidR="00076B52" w:rsidRPr="00BA3D6A" w14:paraId="327806BA" w14:textId="77777777">
              <w:trPr>
                <w:trHeight w:val="301"/>
              </w:trPr>
              <w:tc>
                <w:tcPr>
                  <w:tcW w:w="1586" w:type="dxa"/>
                  <w:tcBorders>
                    <w:top w:val="single" w:sz="8" w:space="0" w:color="auto"/>
                    <w:left w:val="single" w:sz="8" w:space="0" w:color="auto"/>
                    <w:right w:val="single" w:sz="8" w:space="0" w:color="auto"/>
                  </w:tcBorders>
                </w:tcPr>
                <w:p w14:paraId="3A795E07"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Social</w:t>
                  </w:r>
                </w:p>
              </w:tc>
              <w:tc>
                <w:tcPr>
                  <w:tcW w:w="2137" w:type="dxa"/>
                  <w:tcBorders>
                    <w:top w:val="single" w:sz="8" w:space="0" w:color="auto"/>
                    <w:left w:val="single" w:sz="8" w:space="0" w:color="auto"/>
                    <w:bottom w:val="single" w:sz="8" w:space="0" w:color="auto"/>
                    <w:right w:val="single" w:sz="8" w:space="0" w:color="auto"/>
                  </w:tcBorders>
                </w:tcPr>
                <w:p w14:paraId="5D1909FC"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 xml:space="preserve">Vulnerable beneficiaries being left behind (women, youth, PWDs) </w:t>
                  </w:r>
                </w:p>
              </w:tc>
              <w:tc>
                <w:tcPr>
                  <w:tcW w:w="1650" w:type="dxa"/>
                  <w:tcBorders>
                    <w:top w:val="single" w:sz="8" w:space="0" w:color="auto"/>
                    <w:left w:val="single" w:sz="8" w:space="0" w:color="auto"/>
                    <w:bottom w:val="single" w:sz="8" w:space="0" w:color="auto"/>
                    <w:right w:val="single" w:sz="8" w:space="0" w:color="auto"/>
                  </w:tcBorders>
                </w:tcPr>
                <w:p w14:paraId="24A0E16A"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High</w:t>
                  </w:r>
                </w:p>
              </w:tc>
              <w:tc>
                <w:tcPr>
                  <w:tcW w:w="1466" w:type="dxa"/>
                  <w:tcBorders>
                    <w:top w:val="single" w:sz="8" w:space="0" w:color="auto"/>
                    <w:left w:val="single" w:sz="8" w:space="0" w:color="auto"/>
                    <w:bottom w:val="single" w:sz="8" w:space="0" w:color="auto"/>
                    <w:right w:val="single" w:sz="8" w:space="0" w:color="auto"/>
                  </w:tcBorders>
                </w:tcPr>
                <w:p w14:paraId="4AF46351"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Low</w:t>
                  </w:r>
                </w:p>
              </w:tc>
              <w:tc>
                <w:tcPr>
                  <w:tcW w:w="3825" w:type="dxa"/>
                  <w:tcBorders>
                    <w:top w:val="single" w:sz="8" w:space="0" w:color="auto"/>
                    <w:left w:val="single" w:sz="8" w:space="0" w:color="auto"/>
                    <w:bottom w:val="single" w:sz="8" w:space="0" w:color="auto"/>
                    <w:right w:val="single" w:sz="8" w:space="0" w:color="auto"/>
                  </w:tcBorders>
                </w:tcPr>
                <w:p w14:paraId="1C930307"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Project interventions will utilise a beneficiary selection criterion that prioritises the most vulnerable</w:t>
                  </w:r>
                </w:p>
              </w:tc>
              <w:tc>
                <w:tcPr>
                  <w:tcW w:w="3212" w:type="dxa"/>
                  <w:tcBorders>
                    <w:top w:val="single" w:sz="8" w:space="0" w:color="auto"/>
                    <w:left w:val="single" w:sz="8" w:space="0" w:color="auto"/>
                    <w:bottom w:val="single" w:sz="8" w:space="0" w:color="auto"/>
                    <w:right w:val="single" w:sz="8" w:space="0" w:color="auto"/>
                  </w:tcBorders>
                </w:tcPr>
                <w:p w14:paraId="4EE7ECE6"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r w:rsidRPr="00BA3D6A">
                    <w:rPr>
                      <w:rFonts w:ascii="Corbel" w:eastAsia="Times New Roman" w:hAnsi="Corbel" w:cs="Myanmar Text"/>
                      <w:kern w:val="0"/>
                      <w:sz w:val="20"/>
                      <w:szCs w:val="20"/>
                      <w14:ligatures w14:val="none"/>
                    </w:rPr>
                    <w:t>GOZ/Community Leadership/Mine operators</w:t>
                  </w:r>
                </w:p>
              </w:tc>
            </w:tr>
          </w:tbl>
          <w:p w14:paraId="41A6D8E0" w14:textId="77777777" w:rsidR="00076B52" w:rsidRPr="00BA3D6A" w:rsidRDefault="00076B52" w:rsidP="008A0EFD">
            <w:pPr>
              <w:tabs>
                <w:tab w:val="left" w:pos="10348"/>
              </w:tabs>
              <w:spacing w:after="0" w:line="240" w:lineRule="auto"/>
              <w:jc w:val="both"/>
              <w:rPr>
                <w:rFonts w:ascii="Corbel" w:eastAsia="Times New Roman" w:hAnsi="Corbel" w:cs="Myanmar Text"/>
                <w:kern w:val="0"/>
                <w:sz w:val="20"/>
                <w:szCs w:val="20"/>
                <w14:ligatures w14:val="none"/>
              </w:rPr>
            </w:pPr>
          </w:p>
        </w:tc>
      </w:tr>
    </w:tbl>
    <w:p w14:paraId="3DB38487" w14:textId="77777777" w:rsidR="00076B52" w:rsidRPr="00BA3D6A" w:rsidRDefault="00076B52" w:rsidP="008A0EFD">
      <w:pPr>
        <w:tabs>
          <w:tab w:val="left" w:pos="10348"/>
        </w:tabs>
        <w:spacing w:after="0" w:line="240" w:lineRule="auto"/>
        <w:jc w:val="both"/>
        <w:rPr>
          <w:rFonts w:ascii="Corbel" w:eastAsia="Times New Roman" w:hAnsi="Corbel" w:cs="Times New Roman"/>
          <w:kern w:val="0"/>
          <w:sz w:val="20"/>
          <w:szCs w:val="20"/>
          <w14:ligatures w14:val="none"/>
        </w:rPr>
      </w:pPr>
    </w:p>
    <w:p w14:paraId="47312F6C" w14:textId="2493857A" w:rsidR="003C4977" w:rsidRPr="003C4977" w:rsidRDefault="007C47A5" w:rsidP="008A0EFD">
      <w:pPr>
        <w:jc w:val="both"/>
        <w:rPr>
          <w:rFonts w:ascii="Calibri" w:eastAsia="Times New Roman" w:hAnsi="Calibri" w:cs="Times New Roman"/>
          <w:b/>
          <w:kern w:val="0"/>
          <w:sz w:val="20"/>
          <w:szCs w:val="20"/>
          <w14:ligatures w14:val="none"/>
        </w:rPr>
        <w:sectPr w:rsidR="003C4977" w:rsidRPr="003C4977" w:rsidSect="003C4977">
          <w:pgSz w:w="16838" w:h="11906" w:orient="landscape" w:code="9"/>
          <w:pgMar w:top="720" w:right="864" w:bottom="630" w:left="864" w:header="720" w:footer="432" w:gutter="0"/>
          <w:cols w:space="708"/>
          <w:titlePg/>
          <w:docGrid w:linePitch="360"/>
        </w:sectPr>
      </w:pPr>
      <w:r>
        <w:rPr>
          <w:rFonts w:ascii="Calibri" w:eastAsia="Times New Roman" w:hAnsi="Calibri" w:cs="Times New Roman"/>
          <w:b/>
          <w:kern w:val="0"/>
          <w:sz w:val="20"/>
          <w:szCs w:val="20"/>
          <w14:ligatures w14:val="none"/>
        </w:rPr>
        <w:br w:type="page"/>
      </w:r>
    </w:p>
    <w:p w14:paraId="632E3195" w14:textId="77777777"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lastRenderedPageBreak/>
        <w:t>Governance and Management Arrangements</w:t>
      </w:r>
    </w:p>
    <w:p w14:paraId="7E30F9FE"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Project Board and Oversight</w:t>
      </w:r>
    </w:p>
    <w:p w14:paraId="360A675B" w14:textId="37C077A9" w:rsidR="002E06E9" w:rsidRDefault="002E06E9" w:rsidP="008A0EFD">
      <w:pPr>
        <w:spacing w:after="60" w:line="240" w:lineRule="auto"/>
        <w:contextualSpacing/>
        <w:jc w:val="both"/>
        <w:rPr>
          <w:rFonts w:ascii="Calibri" w:eastAsia="Times New Roman" w:hAnsi="Calibri" w:cs="Times New Roman"/>
          <w:bCs/>
          <w:kern w:val="0"/>
          <w:sz w:val="20"/>
          <w:szCs w:val="20"/>
          <w14:ligatures w14:val="none"/>
        </w:rPr>
      </w:pPr>
    </w:p>
    <w:p w14:paraId="16350972" w14:textId="38CD58D3" w:rsidR="002E06E9" w:rsidRPr="00CD0D3E" w:rsidRDefault="002E06E9" w:rsidP="008A0EFD">
      <w:pPr>
        <w:spacing w:after="60" w:line="240" w:lineRule="auto"/>
        <w:contextualSpacing/>
        <w:jc w:val="both"/>
        <w:rPr>
          <w:rFonts w:ascii="Calibri" w:eastAsia="Times New Roman" w:hAnsi="Calibri" w:cs="Calibri"/>
          <w:kern w:val="0"/>
          <w:sz w:val="20"/>
          <w:szCs w:val="20"/>
          <w14:ligatures w14:val="none"/>
        </w:rPr>
      </w:pPr>
      <w:r w:rsidRPr="00A64FA6">
        <w:rPr>
          <w:rFonts w:ascii="Calibri" w:eastAsia="Times New Roman" w:hAnsi="Calibri" w:cs="Calibri"/>
          <w:kern w:val="0"/>
          <w:sz w:val="20"/>
          <w:szCs w:val="20"/>
          <w14:ligatures w14:val="none"/>
        </w:rPr>
        <w:t>A Project Board will provide strategic</w:t>
      </w:r>
      <w:r w:rsidR="009405ED" w:rsidRPr="00A64FA6">
        <w:rPr>
          <w:rFonts w:ascii="Calibri" w:eastAsia="Times New Roman" w:hAnsi="Calibri" w:cs="Calibri"/>
          <w:kern w:val="0"/>
          <w:sz w:val="20"/>
          <w:szCs w:val="20"/>
          <w14:ligatures w14:val="none"/>
        </w:rPr>
        <w:t xml:space="preserve"> oversight and guidance in </w:t>
      </w:r>
      <w:r w:rsidRPr="00A64FA6">
        <w:rPr>
          <w:rFonts w:ascii="Calibri" w:eastAsia="Times New Roman" w:hAnsi="Calibri" w:cs="Calibri"/>
          <w:kern w:val="0"/>
          <w:sz w:val="20"/>
          <w:szCs w:val="20"/>
          <w14:ligatures w14:val="none"/>
        </w:rPr>
        <w:t>the implementation of the project</w:t>
      </w:r>
      <w:r w:rsidR="00BC6BE4">
        <w:rPr>
          <w:rFonts w:ascii="Calibri" w:eastAsia="Times New Roman" w:hAnsi="Calibri" w:cs="Calibri"/>
          <w:kern w:val="0"/>
          <w:sz w:val="20"/>
          <w:szCs w:val="20"/>
          <w14:ligatures w14:val="none"/>
        </w:rPr>
        <w:t xml:space="preserve"> in accordance with UNDP Programming rules and regulations</w:t>
      </w:r>
      <w:r w:rsidRPr="00A64FA6">
        <w:rPr>
          <w:rFonts w:ascii="Calibri" w:eastAsia="Times New Roman" w:hAnsi="Calibri" w:cs="Calibri"/>
          <w:kern w:val="0"/>
          <w:sz w:val="20"/>
          <w:szCs w:val="20"/>
          <w14:ligatures w14:val="none"/>
        </w:rPr>
        <w:t>. The Board wil</w:t>
      </w:r>
      <w:r w:rsidR="00106920" w:rsidRPr="00A64FA6">
        <w:rPr>
          <w:rFonts w:ascii="Calibri" w:eastAsia="Times New Roman" w:hAnsi="Calibri" w:cs="Calibri"/>
          <w:kern w:val="0"/>
          <w:sz w:val="20"/>
          <w:szCs w:val="20"/>
          <w14:ligatures w14:val="none"/>
        </w:rPr>
        <w:t xml:space="preserve">l be co-chaired </w:t>
      </w:r>
      <w:r w:rsidRPr="00A64FA6">
        <w:rPr>
          <w:rFonts w:ascii="Calibri" w:eastAsia="Times New Roman" w:hAnsi="Calibri" w:cs="Calibri"/>
          <w:kern w:val="0"/>
          <w:sz w:val="20"/>
          <w:szCs w:val="20"/>
          <w14:ligatures w14:val="none"/>
        </w:rPr>
        <w:t>by the Governme</w:t>
      </w:r>
      <w:r w:rsidR="00F8583D" w:rsidRPr="00A64FA6">
        <w:rPr>
          <w:rFonts w:ascii="Calibri" w:eastAsia="Times New Roman" w:hAnsi="Calibri" w:cs="Calibri"/>
          <w:kern w:val="0"/>
          <w:sz w:val="20"/>
          <w:szCs w:val="20"/>
          <w14:ligatures w14:val="none"/>
        </w:rPr>
        <w:t>nt of Zimbabwe</w:t>
      </w:r>
      <w:r w:rsidRPr="00A64FA6">
        <w:rPr>
          <w:rFonts w:ascii="Calibri" w:eastAsia="Times New Roman" w:hAnsi="Calibri" w:cs="Calibri"/>
          <w:kern w:val="0"/>
          <w:sz w:val="20"/>
          <w:szCs w:val="20"/>
          <w14:ligatures w14:val="none"/>
        </w:rPr>
        <w:t xml:space="preserve"> </w:t>
      </w:r>
      <w:r w:rsidR="001C34B1" w:rsidRPr="00A64FA6">
        <w:rPr>
          <w:rFonts w:ascii="Calibri" w:eastAsia="Times New Roman" w:hAnsi="Calibri" w:cs="Calibri"/>
          <w:kern w:val="0"/>
          <w:sz w:val="20"/>
          <w:szCs w:val="20"/>
          <w14:ligatures w14:val="none"/>
        </w:rPr>
        <w:t xml:space="preserve">(Ministry of Defence) </w:t>
      </w:r>
      <w:r w:rsidRPr="00A64FA6">
        <w:rPr>
          <w:rFonts w:ascii="Calibri" w:eastAsia="Times New Roman" w:hAnsi="Calibri" w:cs="Calibri"/>
          <w:kern w:val="0"/>
          <w:sz w:val="20"/>
          <w:szCs w:val="20"/>
          <w14:ligatures w14:val="none"/>
        </w:rPr>
        <w:t xml:space="preserve">and UNDP </w:t>
      </w:r>
      <w:r w:rsidR="00F8583D" w:rsidRPr="00A64FA6">
        <w:rPr>
          <w:rFonts w:ascii="Calibri" w:eastAsia="Times New Roman" w:hAnsi="Calibri" w:cs="Calibri"/>
          <w:kern w:val="0"/>
          <w:sz w:val="20"/>
          <w:szCs w:val="20"/>
          <w14:ligatures w14:val="none"/>
        </w:rPr>
        <w:t xml:space="preserve">with </w:t>
      </w:r>
      <w:r w:rsidR="001C34B1" w:rsidRPr="00A64FA6">
        <w:rPr>
          <w:rFonts w:ascii="Calibri" w:eastAsia="Times New Roman" w:hAnsi="Calibri" w:cs="Calibri"/>
          <w:kern w:val="0"/>
          <w:sz w:val="20"/>
          <w:szCs w:val="20"/>
          <w14:ligatures w14:val="none"/>
        </w:rPr>
        <w:t xml:space="preserve">membership comprising the </w:t>
      </w:r>
      <w:r w:rsidR="00A33FA0" w:rsidRPr="00A33FA0">
        <w:rPr>
          <w:rFonts w:ascii="Calibri" w:eastAsia="Times New Roman" w:hAnsi="Calibri" w:cs="Calibri"/>
          <w:kern w:val="0"/>
          <w:sz w:val="20"/>
          <w:szCs w:val="20"/>
          <w14:ligatures w14:val="none"/>
        </w:rPr>
        <w:t>Ministry of Lands, Agriculture, Fisheries, Water and Rural Development</w:t>
      </w:r>
      <w:r w:rsidR="001C34B1" w:rsidRPr="00A64FA6">
        <w:rPr>
          <w:rFonts w:ascii="Calibri" w:eastAsia="Times New Roman" w:hAnsi="Calibri" w:cs="Calibri"/>
          <w:kern w:val="0"/>
          <w:sz w:val="20"/>
          <w:szCs w:val="20"/>
          <w14:ligatures w14:val="none"/>
        </w:rPr>
        <w:t xml:space="preserve">, </w:t>
      </w:r>
      <w:r w:rsidR="000E7868" w:rsidRPr="00A64FA6">
        <w:rPr>
          <w:rFonts w:ascii="Calibri" w:eastAsia="Times New Roman" w:hAnsi="Calibri" w:cs="Calibri"/>
          <w:kern w:val="0"/>
          <w:sz w:val="20"/>
          <w:szCs w:val="20"/>
          <w14:ligatures w14:val="none"/>
        </w:rPr>
        <w:t xml:space="preserve">the Government of Japan, </w:t>
      </w:r>
      <w:r w:rsidR="001C34B1" w:rsidRPr="00A64FA6">
        <w:rPr>
          <w:rFonts w:ascii="Calibri" w:eastAsia="Times New Roman" w:hAnsi="Calibri" w:cs="Calibri"/>
          <w:kern w:val="0"/>
          <w:sz w:val="20"/>
          <w:szCs w:val="20"/>
          <w14:ligatures w14:val="none"/>
        </w:rPr>
        <w:t>Zimbabwe Mine Action Centre (ZIMAC), HALO Trust, Mines Advisory Group (MAG), and other key stakeholders</w:t>
      </w:r>
      <w:r w:rsidR="00A33FA0">
        <w:rPr>
          <w:rFonts w:ascii="Calibri" w:eastAsia="Times New Roman" w:hAnsi="Calibri" w:cs="Calibri"/>
          <w:kern w:val="0"/>
          <w:sz w:val="20"/>
          <w:szCs w:val="20"/>
          <w14:ligatures w14:val="none"/>
        </w:rPr>
        <w:t xml:space="preserve"> who will be roped on an activity</w:t>
      </w:r>
      <w:r w:rsidR="00114E41">
        <w:rPr>
          <w:rFonts w:ascii="Calibri" w:eastAsia="Times New Roman" w:hAnsi="Calibri" w:cs="Calibri"/>
          <w:kern w:val="0"/>
          <w:sz w:val="20"/>
          <w:szCs w:val="20"/>
          <w14:ligatures w14:val="none"/>
        </w:rPr>
        <w:t xml:space="preserve"> and need</w:t>
      </w:r>
      <w:r w:rsidR="00A33FA0">
        <w:rPr>
          <w:rFonts w:ascii="Calibri" w:eastAsia="Times New Roman" w:hAnsi="Calibri" w:cs="Calibri"/>
          <w:kern w:val="0"/>
          <w:sz w:val="20"/>
          <w:szCs w:val="20"/>
          <w14:ligatures w14:val="none"/>
        </w:rPr>
        <w:t xml:space="preserve"> basis</w:t>
      </w:r>
      <w:r w:rsidR="001B167B">
        <w:rPr>
          <w:rFonts w:ascii="Calibri" w:eastAsia="Times New Roman" w:hAnsi="Calibri" w:cs="Calibri"/>
          <w:kern w:val="0"/>
          <w:sz w:val="20"/>
          <w:szCs w:val="20"/>
          <w14:ligatures w14:val="none"/>
        </w:rPr>
        <w:t>. These will include the</w:t>
      </w:r>
      <w:r w:rsidR="002E7108">
        <w:rPr>
          <w:rFonts w:ascii="Calibri" w:eastAsia="Times New Roman" w:hAnsi="Calibri" w:cs="Calibri"/>
          <w:kern w:val="0"/>
          <w:sz w:val="20"/>
          <w:szCs w:val="20"/>
          <w14:ligatures w14:val="none"/>
        </w:rPr>
        <w:t xml:space="preserve"> Ministry </w:t>
      </w:r>
      <w:r w:rsidR="000D64C1">
        <w:rPr>
          <w:rFonts w:ascii="Calibri" w:eastAsia="Times New Roman" w:hAnsi="Calibri" w:cs="Calibri"/>
          <w:kern w:val="0"/>
          <w:sz w:val="20"/>
          <w:szCs w:val="20"/>
          <w14:ligatures w14:val="none"/>
        </w:rPr>
        <w:t xml:space="preserve">of Finance, </w:t>
      </w:r>
      <w:r w:rsidR="00094050">
        <w:rPr>
          <w:rFonts w:ascii="Calibri" w:eastAsia="Times New Roman" w:hAnsi="Calibri" w:cs="Calibri"/>
          <w:kern w:val="0"/>
          <w:sz w:val="20"/>
          <w:szCs w:val="20"/>
          <w14:ligatures w14:val="none"/>
        </w:rPr>
        <w:t>Economic</w:t>
      </w:r>
      <w:r w:rsidR="000D64C1">
        <w:rPr>
          <w:rFonts w:ascii="Calibri" w:eastAsia="Times New Roman" w:hAnsi="Calibri" w:cs="Calibri"/>
          <w:kern w:val="0"/>
          <w:sz w:val="20"/>
          <w:szCs w:val="20"/>
          <w14:ligatures w14:val="none"/>
        </w:rPr>
        <w:t xml:space="preserve"> Development and Investment Promotion</w:t>
      </w:r>
      <w:r w:rsidR="00094050">
        <w:rPr>
          <w:rFonts w:ascii="Calibri" w:eastAsia="Times New Roman" w:hAnsi="Calibri" w:cs="Calibri"/>
          <w:kern w:val="0"/>
          <w:sz w:val="20"/>
          <w:szCs w:val="20"/>
          <w14:ligatures w14:val="none"/>
        </w:rPr>
        <w:t>,</w:t>
      </w:r>
      <w:r w:rsidR="001B167B">
        <w:rPr>
          <w:rFonts w:ascii="Calibri" w:eastAsia="Times New Roman" w:hAnsi="Calibri" w:cs="Calibri"/>
          <w:kern w:val="0"/>
          <w:sz w:val="20"/>
          <w:szCs w:val="20"/>
          <w14:ligatures w14:val="none"/>
        </w:rPr>
        <w:t xml:space="preserve"> Ministry of Public Service, Labour and Social Welfare,</w:t>
      </w:r>
      <w:r w:rsidR="00114E41">
        <w:rPr>
          <w:rFonts w:ascii="Calibri" w:eastAsia="Times New Roman" w:hAnsi="Calibri" w:cs="Calibri"/>
          <w:kern w:val="0"/>
          <w:sz w:val="20"/>
          <w:szCs w:val="20"/>
          <w14:ligatures w14:val="none"/>
        </w:rPr>
        <w:t xml:space="preserve"> </w:t>
      </w:r>
      <w:r w:rsidR="007A3955" w:rsidRPr="007A3955">
        <w:rPr>
          <w:rFonts w:ascii="Calibri" w:eastAsia="Times New Roman" w:hAnsi="Calibri" w:cs="Calibri"/>
          <w:kern w:val="0"/>
          <w:sz w:val="20"/>
          <w:szCs w:val="20"/>
          <w14:ligatures w14:val="none"/>
        </w:rPr>
        <w:t>Ministry of Women Affairs, Community, Small and Medium Enterprises Development</w:t>
      </w:r>
      <w:r w:rsidR="00094050">
        <w:rPr>
          <w:rFonts w:ascii="Calibri" w:eastAsia="Times New Roman" w:hAnsi="Calibri" w:cs="Calibri"/>
          <w:kern w:val="0"/>
          <w:sz w:val="20"/>
          <w:szCs w:val="20"/>
          <w14:ligatures w14:val="none"/>
        </w:rPr>
        <w:t xml:space="preserve"> and the Zimbabwe </w:t>
      </w:r>
      <w:r w:rsidR="00B31002">
        <w:rPr>
          <w:rFonts w:ascii="Calibri" w:eastAsia="Times New Roman" w:hAnsi="Calibri" w:cs="Calibri"/>
          <w:kern w:val="0"/>
          <w:sz w:val="20"/>
          <w:szCs w:val="20"/>
          <w14:ligatures w14:val="none"/>
        </w:rPr>
        <w:t>G</w:t>
      </w:r>
      <w:r w:rsidR="00094050">
        <w:rPr>
          <w:rFonts w:ascii="Calibri" w:eastAsia="Times New Roman" w:hAnsi="Calibri" w:cs="Calibri"/>
          <w:kern w:val="0"/>
          <w:sz w:val="20"/>
          <w:szCs w:val="20"/>
          <w14:ligatures w14:val="none"/>
        </w:rPr>
        <w:t>ender Commission</w:t>
      </w:r>
      <w:r w:rsidR="009B2102" w:rsidRPr="00A64FA6">
        <w:rPr>
          <w:rFonts w:ascii="Calibri" w:eastAsia="Times New Roman" w:hAnsi="Calibri" w:cs="Calibri"/>
          <w:kern w:val="0"/>
          <w:sz w:val="20"/>
          <w:szCs w:val="20"/>
          <w14:ligatures w14:val="none"/>
        </w:rPr>
        <w:t>. It</w:t>
      </w:r>
      <w:r w:rsidRPr="00A64FA6">
        <w:rPr>
          <w:rFonts w:ascii="Calibri" w:eastAsia="Times New Roman" w:hAnsi="Calibri" w:cs="Calibri"/>
          <w:kern w:val="0"/>
          <w:sz w:val="20"/>
          <w:szCs w:val="20"/>
          <w14:ligatures w14:val="none"/>
        </w:rPr>
        <w:t xml:space="preserve"> will meet at least once and up to three times per year to review progress, address implementation challenges, and ensure responsiveness to stakeholder feedback. It will also receive regular </w:t>
      </w:r>
      <w:r w:rsidR="003C036D">
        <w:rPr>
          <w:rFonts w:ascii="Calibri" w:eastAsia="Times New Roman" w:hAnsi="Calibri" w:cs="Calibri"/>
          <w:kern w:val="0"/>
          <w:sz w:val="20"/>
          <w:szCs w:val="20"/>
          <w14:ligatures w14:val="none"/>
        </w:rPr>
        <w:t xml:space="preserve">progress </w:t>
      </w:r>
      <w:r w:rsidRPr="00A64FA6">
        <w:rPr>
          <w:rFonts w:ascii="Calibri" w:eastAsia="Times New Roman" w:hAnsi="Calibri" w:cs="Calibri"/>
          <w:kern w:val="0"/>
          <w:sz w:val="20"/>
          <w:szCs w:val="20"/>
          <w14:ligatures w14:val="none"/>
        </w:rPr>
        <w:t>reports</w:t>
      </w:r>
      <w:r w:rsidR="00CA6022">
        <w:rPr>
          <w:rFonts w:ascii="Calibri" w:eastAsia="Times New Roman" w:hAnsi="Calibri" w:cs="Calibri"/>
          <w:kern w:val="0"/>
          <w:sz w:val="20"/>
          <w:szCs w:val="20"/>
          <w14:ligatures w14:val="none"/>
        </w:rPr>
        <w:t xml:space="preserve">, </w:t>
      </w:r>
      <w:r w:rsidR="003C036D">
        <w:rPr>
          <w:rFonts w:ascii="Calibri" w:eastAsia="Times New Roman" w:hAnsi="Calibri" w:cs="Calibri"/>
          <w:kern w:val="0"/>
          <w:sz w:val="20"/>
          <w:szCs w:val="20"/>
          <w14:ligatures w14:val="none"/>
        </w:rPr>
        <w:t>monitoring and evaluation reports</w:t>
      </w:r>
      <w:r w:rsidRPr="00A64FA6">
        <w:rPr>
          <w:rFonts w:ascii="Calibri" w:eastAsia="Times New Roman" w:hAnsi="Calibri" w:cs="Calibri"/>
          <w:kern w:val="0"/>
          <w:sz w:val="20"/>
          <w:szCs w:val="20"/>
          <w14:ligatures w14:val="none"/>
        </w:rPr>
        <w:t xml:space="preserve"> to ensure the project remains on track</w:t>
      </w:r>
      <w:r w:rsidR="00AA44C6">
        <w:rPr>
          <w:rFonts w:ascii="Calibri" w:eastAsia="Times New Roman" w:hAnsi="Calibri" w:cs="Calibri"/>
          <w:kern w:val="0"/>
          <w:sz w:val="20"/>
          <w:szCs w:val="20"/>
          <w14:ligatures w14:val="none"/>
        </w:rPr>
        <w:t xml:space="preserve">. </w:t>
      </w:r>
      <w:r w:rsidRPr="00A64FA6">
        <w:rPr>
          <w:rFonts w:ascii="Calibri" w:eastAsia="Times New Roman" w:hAnsi="Calibri" w:cs="Calibri"/>
          <w:kern w:val="0"/>
          <w:sz w:val="20"/>
          <w:szCs w:val="20"/>
          <w14:ligatures w14:val="none"/>
        </w:rPr>
        <w:t xml:space="preserve">UNDP and the Government of Japan will jointly agree on financial, procurement, and other relevant policies to </w:t>
      </w:r>
      <w:r w:rsidR="00594751">
        <w:rPr>
          <w:rFonts w:ascii="Calibri" w:eastAsia="Times New Roman" w:hAnsi="Calibri" w:cs="Calibri"/>
          <w:kern w:val="0"/>
          <w:sz w:val="20"/>
          <w:szCs w:val="20"/>
          <w14:ligatures w14:val="none"/>
        </w:rPr>
        <w:t>as stipulated in the funding agreement signed on the 15</w:t>
      </w:r>
      <w:r w:rsidR="00594751" w:rsidRPr="00594751">
        <w:rPr>
          <w:rFonts w:ascii="Calibri" w:eastAsia="Times New Roman" w:hAnsi="Calibri" w:cs="Calibri"/>
          <w:kern w:val="0"/>
          <w:sz w:val="20"/>
          <w:szCs w:val="20"/>
          <w:vertAlign w:val="superscript"/>
          <w14:ligatures w14:val="none"/>
        </w:rPr>
        <w:t>th</w:t>
      </w:r>
      <w:r w:rsidR="00594751">
        <w:rPr>
          <w:rFonts w:ascii="Calibri" w:eastAsia="Times New Roman" w:hAnsi="Calibri" w:cs="Calibri"/>
          <w:kern w:val="0"/>
          <w:sz w:val="20"/>
          <w:szCs w:val="20"/>
          <w14:ligatures w14:val="none"/>
        </w:rPr>
        <w:t xml:space="preserve"> of August 2025</w:t>
      </w:r>
      <w:r w:rsidR="00A03555" w:rsidRPr="00A64FA6">
        <w:rPr>
          <w:rFonts w:ascii="Calibri" w:eastAsia="Times New Roman" w:hAnsi="Calibri" w:cs="Times New Roman"/>
          <w:kern w:val="0"/>
          <w:sz w:val="20"/>
          <w:szCs w:val="20"/>
          <w14:ligatures w14:val="none"/>
        </w:rPr>
        <w:t>.</w:t>
      </w:r>
      <w:r w:rsidR="00A03555" w:rsidRPr="00A64FA6">
        <w:rPr>
          <w:rFonts w:ascii="Calibri" w:eastAsia="Times New Roman" w:hAnsi="Calibri" w:cs="Times New Roman"/>
          <w:bCs/>
          <w:kern w:val="0"/>
          <w:sz w:val="20"/>
          <w:szCs w:val="20"/>
          <w14:ligatures w14:val="none"/>
        </w:rPr>
        <w:t xml:space="preserve"> Terms of Reference for the Board will be developed.</w:t>
      </w:r>
    </w:p>
    <w:p w14:paraId="11075118"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p>
    <w:p w14:paraId="0E667543" w14:textId="77777777" w:rsidR="003C4977" w:rsidRPr="003C4977" w:rsidRDefault="003C4977" w:rsidP="008A0EFD">
      <w:pPr>
        <w:spacing w:after="60" w:line="240" w:lineRule="auto"/>
        <w:contextualSpacing/>
        <w:jc w:val="both"/>
        <w:rPr>
          <w:rFonts w:ascii="Calibri" w:eastAsia="Times New Roman" w:hAnsi="Calibri" w:cs="Times New Roman"/>
          <w:i/>
          <w:kern w:val="0"/>
          <w:sz w:val="20"/>
          <w:szCs w:val="20"/>
          <w14:ligatures w14:val="none"/>
        </w:rPr>
      </w:pPr>
    </w:p>
    <w:p w14:paraId="0BAD5705" w14:textId="021A1D05" w:rsidR="003C4977" w:rsidRPr="003C4977" w:rsidRDefault="00E7492F" w:rsidP="008A0EFD">
      <w:pPr>
        <w:spacing w:after="60" w:line="240" w:lineRule="auto"/>
        <w:contextualSpacing/>
        <w:jc w:val="both"/>
        <w:rPr>
          <w:rFonts w:ascii="Calibri" w:eastAsia="Times New Roman" w:hAnsi="Calibri" w:cs="Times New Roman"/>
          <w:kern w:val="0"/>
          <w:sz w:val="20"/>
          <w:szCs w:val="20"/>
          <w14:ligatures w14:val="none"/>
        </w:rPr>
      </w:pPr>
      <w:r>
        <w:rPr>
          <w:rFonts w:ascii="Calibri" w:eastAsia="Times New Roman" w:hAnsi="Calibri" w:cs="Times New Roman"/>
          <w:noProof/>
          <w:kern w:val="0"/>
          <w:sz w:val="20"/>
          <w:szCs w:val="20"/>
          <w14:ligatures w14:val="none"/>
        </w:rPr>
        <w:drawing>
          <wp:inline distT="0" distB="0" distL="0" distR="0" wp14:anchorId="7EB76795" wp14:editId="7055A018">
            <wp:extent cx="6310842" cy="3440316"/>
            <wp:effectExtent l="0" t="0" r="0" b="8255"/>
            <wp:docPr id="16375407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81988" cy="3479101"/>
                    </a:xfrm>
                    <a:prstGeom prst="rect">
                      <a:avLst/>
                    </a:prstGeom>
                    <a:noFill/>
                  </pic:spPr>
                </pic:pic>
              </a:graphicData>
            </a:graphic>
          </wp:inline>
        </w:drawing>
      </w:r>
    </w:p>
    <w:p w14:paraId="13F01FD4"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sectPr w:rsidR="003C4977" w:rsidRPr="003C4977" w:rsidSect="003C4977">
          <w:pgSz w:w="11906" w:h="16838" w:code="9"/>
          <w:pgMar w:top="864" w:right="1152" w:bottom="864" w:left="1152" w:header="720" w:footer="432" w:gutter="0"/>
          <w:cols w:space="708"/>
          <w:titlePg/>
          <w:docGrid w:linePitch="360"/>
        </w:sectPr>
      </w:pPr>
    </w:p>
    <w:p w14:paraId="7E01C6A7" w14:textId="77777777"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lastRenderedPageBreak/>
        <w:t xml:space="preserve">Legal Context </w:t>
      </w:r>
    </w:p>
    <w:p w14:paraId="02F7E326" w14:textId="77777777" w:rsidR="003C4977" w:rsidRPr="003C4977" w:rsidRDefault="003C4977" w:rsidP="008A0EFD">
      <w:pPr>
        <w:spacing w:after="60" w:line="240" w:lineRule="auto"/>
        <w:contextualSpacing/>
        <w:jc w:val="both"/>
        <w:outlineLvl w:val="0"/>
        <w:rPr>
          <w:rFonts w:ascii="Calibri" w:eastAsia="Times New Roman" w:hAnsi="Calibri" w:cs="Times New Roman"/>
          <w:b/>
          <w:color w:val="0000FF"/>
          <w:kern w:val="0"/>
          <w:sz w:val="20"/>
          <w:szCs w:val="20"/>
          <w:u w:val="single"/>
          <w14:ligatures w14:val="none"/>
        </w:rPr>
      </w:pPr>
      <w:r w:rsidRPr="003C4977">
        <w:rPr>
          <w:rFonts w:ascii="Calibri" w:eastAsia="Times New Roman" w:hAnsi="Calibri" w:cs="Times New Roman"/>
          <w:b/>
          <w:kern w:val="0"/>
          <w:sz w:val="20"/>
          <w:szCs w:val="20"/>
          <w14:ligatures w14:val="none"/>
        </w:rPr>
        <w:t xml:space="preserve">Option a. Where the country has signed the </w:t>
      </w:r>
      <w:r w:rsidRPr="003C4977">
        <w:rPr>
          <w:rFonts w:ascii="Calibri" w:eastAsia="Times New Roman" w:hAnsi="Calibri" w:cs="Times New Roman"/>
          <w:b/>
          <w:spacing w:val="-3"/>
          <w:kern w:val="0"/>
          <w:sz w:val="20"/>
          <w:szCs w:val="20"/>
          <w14:ligatures w14:val="none"/>
        </w:rPr>
        <w:fldChar w:fldCharType="begin"/>
      </w:r>
      <w:r w:rsidRPr="003C4977">
        <w:rPr>
          <w:rFonts w:ascii="Calibri" w:eastAsia="Times New Roman" w:hAnsi="Calibri" w:cs="Times New Roman"/>
          <w:b/>
          <w:spacing w:val="-3"/>
          <w:kern w:val="0"/>
          <w:sz w:val="20"/>
          <w:szCs w:val="20"/>
          <w14:ligatures w14:val="none"/>
        </w:rPr>
        <w:instrText xml:space="preserve"> HYPERLINK "https://intranet.undp.org/global/documents/ppm/SBAA.pdf" \o "outbind://44/reference_centre/chapter5/sbaa.pdf" </w:instrText>
      </w:r>
      <w:r w:rsidRPr="003C4977">
        <w:rPr>
          <w:rFonts w:ascii="Calibri" w:eastAsia="Times New Roman" w:hAnsi="Calibri" w:cs="Times New Roman"/>
          <w:b/>
          <w:spacing w:val="-3"/>
          <w:kern w:val="0"/>
          <w:sz w:val="20"/>
          <w:szCs w:val="20"/>
          <w14:ligatures w14:val="none"/>
        </w:rPr>
      </w:r>
      <w:r w:rsidRPr="003C4977">
        <w:rPr>
          <w:rFonts w:ascii="Calibri" w:eastAsia="Times New Roman" w:hAnsi="Calibri" w:cs="Times New Roman"/>
          <w:b/>
          <w:spacing w:val="-3"/>
          <w:kern w:val="0"/>
          <w:sz w:val="20"/>
          <w:szCs w:val="20"/>
          <w14:ligatures w14:val="none"/>
        </w:rPr>
        <w:fldChar w:fldCharType="separate"/>
      </w:r>
      <w:r w:rsidRPr="003C4977">
        <w:rPr>
          <w:rFonts w:ascii="Calibri" w:eastAsia="Times New Roman" w:hAnsi="Calibri" w:cs="Times New Roman"/>
          <w:b/>
          <w:color w:val="0000FF"/>
          <w:spacing w:val="-3"/>
          <w:kern w:val="0"/>
          <w:sz w:val="20"/>
          <w:szCs w:val="20"/>
          <w:u w:val="single"/>
          <w14:ligatures w14:val="none"/>
        </w:rPr>
        <w:t>Standard Basic Assistance Agreement (SBAA)</w:t>
      </w:r>
      <w:r w:rsidRPr="003C4977">
        <w:rPr>
          <w:rFonts w:ascii="Calibri" w:eastAsia="Times New Roman" w:hAnsi="Calibri" w:cs="Times New Roman"/>
          <w:b/>
          <w:color w:val="0000FF"/>
          <w:kern w:val="0"/>
          <w:sz w:val="20"/>
          <w:szCs w:val="20"/>
          <w:u w:val="single"/>
          <w14:ligatures w14:val="none"/>
        </w:rPr>
        <w:t xml:space="preserve"> </w:t>
      </w:r>
    </w:p>
    <w:p w14:paraId="7AD1D66F"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b/>
          <w:spacing w:val="-3"/>
          <w:kern w:val="0"/>
          <w:sz w:val="20"/>
          <w:szCs w:val="20"/>
          <w14:ligatures w14:val="none"/>
        </w:rPr>
        <w:fldChar w:fldCharType="end"/>
      </w:r>
      <w:r w:rsidRPr="003C4977">
        <w:rPr>
          <w:rFonts w:ascii="Calibri" w:eastAsia="Times New Roman" w:hAnsi="Calibri" w:cs="Times New Roman"/>
          <w:kern w:val="0"/>
          <w:sz w:val="20"/>
          <w:szCs w:val="20"/>
          <w14:ligatures w14:val="none"/>
        </w:rPr>
        <w:t xml:space="preserve">This project document shall be the instrument referred to as such in Article 1 of the Standard Basic Assistance Agreement between the </w:t>
      </w:r>
      <w:r w:rsidRPr="003C4977">
        <w:rPr>
          <w:rFonts w:ascii="Calibri" w:eastAsia="Times New Roman" w:hAnsi="Calibri" w:cs="Times New Roman"/>
          <w:b/>
          <w:bCs/>
          <w:kern w:val="0"/>
          <w:sz w:val="20"/>
          <w:szCs w:val="20"/>
          <w14:ligatures w14:val="none"/>
        </w:rPr>
        <w:t>Government of Zimbabwe and UNDP</w:t>
      </w:r>
      <w:r w:rsidRPr="003C4977">
        <w:rPr>
          <w:rFonts w:ascii="Calibri" w:eastAsia="Times New Roman" w:hAnsi="Calibri" w:cs="Times New Roman"/>
          <w:kern w:val="0"/>
          <w:sz w:val="20"/>
          <w:szCs w:val="20"/>
          <w14:ligatures w14:val="none"/>
        </w:rPr>
        <w:t xml:space="preserve">, signed on </w:t>
      </w:r>
      <w:r w:rsidRPr="003C4977">
        <w:rPr>
          <w:rFonts w:ascii="Calibri" w:eastAsia="Times New Roman" w:hAnsi="Calibri" w:cs="Times New Roman"/>
          <w:b/>
          <w:bCs/>
          <w:kern w:val="0"/>
          <w:sz w:val="20"/>
          <w:szCs w:val="20"/>
          <w14:ligatures w14:val="none"/>
        </w:rPr>
        <w:t>27 May 1980</w:t>
      </w:r>
      <w:r w:rsidRPr="003C4977">
        <w:rPr>
          <w:rFonts w:ascii="Calibri" w:eastAsia="Times New Roman" w:hAnsi="Calibri" w:cs="Times New Roman"/>
          <w:kern w:val="0"/>
          <w:sz w:val="20"/>
          <w:szCs w:val="20"/>
          <w14:ligatures w14:val="none"/>
        </w:rPr>
        <w:t>.   All references in the SBAA to “Executing Agency” shall be deemed to refer to “Implementing Partner.”</w:t>
      </w:r>
    </w:p>
    <w:p w14:paraId="5F1C51EB"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5C7F7D03"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This project will be implemented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1EBB15C" w14:textId="77777777" w:rsidR="003C4977" w:rsidRPr="003C4977" w:rsidRDefault="003C4977" w:rsidP="008A0EFD">
      <w:pPr>
        <w:spacing w:after="60" w:line="240" w:lineRule="auto"/>
        <w:contextualSpacing/>
        <w:jc w:val="both"/>
        <w:rPr>
          <w:rFonts w:ascii="Calibri" w:eastAsia="Times New Roman" w:hAnsi="Calibri" w:cs="Times New Roman"/>
          <w:b/>
          <w:smallCaps/>
          <w:spacing w:val="-2"/>
          <w:kern w:val="0"/>
          <w:sz w:val="20"/>
          <w:szCs w:val="20"/>
          <w14:ligatures w14:val="none"/>
        </w:rPr>
      </w:pPr>
    </w:p>
    <w:p w14:paraId="69FFE505" w14:textId="77777777"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t xml:space="preserve">Risk Management </w:t>
      </w:r>
    </w:p>
    <w:p w14:paraId="1901DF6A"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UNDP (DIM)</w:t>
      </w:r>
    </w:p>
    <w:p w14:paraId="77E49CE0" w14:textId="77777777" w:rsidR="003C4977" w:rsidRPr="003C4977" w:rsidRDefault="003C4977" w:rsidP="008A0EFD">
      <w:pPr>
        <w:numPr>
          <w:ilvl w:val="0"/>
          <w:numId w:val="7"/>
        </w:numPr>
        <w:spacing w:after="0" w:line="240" w:lineRule="auto"/>
        <w:contextualSpacing/>
        <w:jc w:val="both"/>
        <w:rPr>
          <w:rFonts w:ascii="Calibri" w:eastAsia="Times New Roman" w:hAnsi="Calibri" w:cs="Times New Roman"/>
          <w:kern w:val="0"/>
          <w:sz w:val="20"/>
          <w:szCs w:val="20"/>
          <w:lang w:val="en-US"/>
          <w14:ligatures w14:val="none"/>
        </w:rPr>
      </w:pPr>
      <w:r w:rsidRPr="003C4977">
        <w:rPr>
          <w:rFonts w:ascii="Calibri" w:eastAsia="Times New Roman" w:hAnsi="Calibri" w:cs="Times New Roman"/>
          <w:kern w:val="0"/>
          <w:sz w:val="20"/>
          <w:szCs w:val="20"/>
          <w:lang w:val="en-US"/>
          <w14:ligatures w14:val="none"/>
        </w:rPr>
        <w:t>UNDP as the Implementing Partner will comply with the policies, procedures and practices of the United Nations Security Management System (UNSMS.)</w:t>
      </w:r>
    </w:p>
    <w:p w14:paraId="1863467F" w14:textId="77777777" w:rsidR="003C4977" w:rsidRPr="003C4977" w:rsidRDefault="003C4977" w:rsidP="008A0EFD">
      <w:pPr>
        <w:spacing w:after="0" w:line="240" w:lineRule="auto"/>
        <w:ind w:left="360"/>
        <w:contextualSpacing/>
        <w:jc w:val="both"/>
        <w:rPr>
          <w:rFonts w:ascii="Calibri" w:eastAsia="Times New Roman" w:hAnsi="Calibri" w:cs="Times New Roman"/>
          <w:kern w:val="0"/>
          <w:sz w:val="20"/>
          <w:szCs w:val="20"/>
          <w:lang w:val="en-US"/>
          <w14:ligatures w14:val="none"/>
        </w:rPr>
      </w:pPr>
    </w:p>
    <w:p w14:paraId="33943933" w14:textId="77777777" w:rsidR="003C4977" w:rsidRPr="003C4977" w:rsidRDefault="003C4977" w:rsidP="008A0EFD">
      <w:pPr>
        <w:numPr>
          <w:ilvl w:val="0"/>
          <w:numId w:val="7"/>
        </w:numPr>
        <w:spacing w:after="240" w:line="240" w:lineRule="auto"/>
        <w:contextualSpacing/>
        <w:jc w:val="both"/>
        <w:rPr>
          <w:rFonts w:ascii="Calibri" w:eastAsia="Times New Roman" w:hAnsi="Calibri" w:cs="Times New Roman"/>
          <w:kern w:val="0"/>
          <w:sz w:val="20"/>
          <w:szCs w:val="20"/>
          <w:lang w:val="en-US"/>
          <w14:ligatures w14:val="none"/>
        </w:rPr>
      </w:pPr>
      <w:bookmarkStart w:id="6" w:name="_Hlk75272275"/>
      <w:r w:rsidRPr="003C4977">
        <w:rPr>
          <w:rFonts w:ascii="Calibri" w:eastAsia="Times New Roman" w:hAnsi="Calibri" w:cs="Times New Roman"/>
          <w:kern w:val="0"/>
          <w:sz w:val="20"/>
          <w:szCs w:val="20"/>
          <w:lang w:val="en-US"/>
          <w14:ligatures w14:val="none"/>
        </w:rPr>
        <w:t>UNDP as the Implementing Partner will undertake all reasonable efforts to ensure that none of the [project funds]</w:t>
      </w:r>
      <w:r w:rsidRPr="003C4977">
        <w:rPr>
          <w:rFonts w:ascii="Calibri" w:eastAsia="Times New Roman" w:hAnsi="Calibri" w:cs="Times New Roman"/>
          <w:kern w:val="0"/>
          <w:sz w:val="20"/>
          <w:szCs w:val="20"/>
          <w:vertAlign w:val="superscript"/>
          <w:lang w:val="en-US"/>
          <w14:ligatures w14:val="none"/>
        </w:rPr>
        <w:footnoteReference w:id="13"/>
      </w:r>
      <w:r w:rsidRPr="003C4977">
        <w:rPr>
          <w:rFonts w:ascii="Calibri" w:eastAsia="Times New Roman" w:hAnsi="Calibri" w:cs="Times New Roman"/>
          <w:kern w:val="0"/>
          <w:sz w:val="20"/>
          <w:szCs w:val="20"/>
          <w:lang w:val="en-US"/>
          <w14:ligatures w14:val="none"/>
        </w:rPr>
        <w:t xml:space="preserve"> [UNDP funds received pursuant to the Project Document]</w:t>
      </w:r>
      <w:r w:rsidRPr="003C4977">
        <w:rPr>
          <w:rFonts w:ascii="Calibri" w:eastAsia="Times New Roman" w:hAnsi="Calibri" w:cs="Times New Roman"/>
          <w:kern w:val="0"/>
          <w:sz w:val="20"/>
          <w:szCs w:val="20"/>
          <w:vertAlign w:val="superscript"/>
          <w:lang w:val="en-US"/>
          <w14:ligatures w14:val="none"/>
        </w:rPr>
        <w:footnoteReference w:id="14"/>
      </w:r>
      <w:r w:rsidRPr="003C4977">
        <w:rPr>
          <w:rFonts w:ascii="Calibri" w:eastAsia="Times New Roman" w:hAnsi="Calibri" w:cs="Times New Roman"/>
          <w:kern w:val="0"/>
          <w:sz w:val="20"/>
          <w:szCs w:val="20"/>
          <w:lang w:val="en-US"/>
          <w14:ligatures w14:val="none"/>
        </w:rPr>
        <w:t xml:space="preserve"> are used to provide support to individuals or entities associated with terrorism </w:t>
      </w:r>
      <w:r w:rsidRPr="003C4977">
        <w:rPr>
          <w:rFonts w:ascii="Calibri" w:eastAsia="Times New Roman" w:hAnsi="Calibri" w:cs="Calibri"/>
          <w:kern w:val="0"/>
          <w:sz w:val="20"/>
          <w:szCs w:val="20"/>
          <w:lang w:val="en-US"/>
          <w14:ligatures w14:val="none"/>
        </w:rPr>
        <w:t>,</w:t>
      </w:r>
      <w:r w:rsidRPr="003C4977">
        <w:rPr>
          <w:rFonts w:ascii="Calibri" w:eastAsia="Times New Roman" w:hAnsi="Calibri" w:cs="Times New Roman"/>
          <w:kern w:val="0"/>
          <w:sz w:val="20"/>
          <w:szCs w:val="20"/>
          <w:lang w:val="en-US"/>
          <w14:ligatures w14:val="none"/>
        </w:rPr>
        <w:t xml:space="preserve"> that the recipients of any amounts provided by UNDP hereunder do not appear on the </w:t>
      </w:r>
      <w:r w:rsidRPr="003C4977">
        <w:rPr>
          <w:rFonts w:ascii="Calibri" w:eastAsia="Times New Roman" w:hAnsi="Calibri" w:cs="Calibri"/>
          <w:kern w:val="0"/>
          <w:sz w:val="20"/>
          <w:szCs w:val="20"/>
          <w:lang w:val="en-US"/>
          <w14:ligatures w14:val="none"/>
        </w:rPr>
        <w:t xml:space="preserve">United Nations </w:t>
      </w:r>
      <w:r w:rsidRPr="003C4977">
        <w:rPr>
          <w:rFonts w:ascii="Calibri" w:eastAsia="Times New Roman" w:hAnsi="Calibri" w:cs="Times New Roman"/>
          <w:kern w:val="0"/>
          <w:sz w:val="20"/>
          <w:szCs w:val="20"/>
          <w:lang w:val="en-US"/>
          <w14:ligatures w14:val="none"/>
        </w:rPr>
        <w:t xml:space="preserve">Security Council </w:t>
      </w:r>
      <w:r w:rsidRPr="003C4977">
        <w:rPr>
          <w:rFonts w:ascii="Calibri" w:eastAsia="Times New Roman" w:hAnsi="Calibri" w:cs="Calibri"/>
          <w:kern w:val="0"/>
          <w:sz w:val="20"/>
          <w:szCs w:val="20"/>
          <w:lang w:val="en-US"/>
          <w14:ligatures w14:val="none"/>
        </w:rPr>
        <w:t>Consolidated Sanctions List, and that no UNDP funds received</w:t>
      </w:r>
      <w:r w:rsidRPr="003C4977">
        <w:rPr>
          <w:rFonts w:ascii="Calibri" w:eastAsia="Times New Roman" w:hAnsi="Calibri" w:cs="Times New Roman"/>
          <w:kern w:val="0"/>
          <w:sz w:val="20"/>
          <w:szCs w:val="20"/>
          <w:lang w:val="en-US"/>
          <w14:ligatures w14:val="none"/>
        </w:rPr>
        <w:t xml:space="preserve"> pursuant to </w:t>
      </w:r>
      <w:r w:rsidRPr="003C4977">
        <w:rPr>
          <w:rFonts w:ascii="Calibri" w:eastAsia="Times New Roman" w:hAnsi="Calibri" w:cs="Calibri"/>
          <w:kern w:val="0"/>
          <w:sz w:val="20"/>
          <w:szCs w:val="20"/>
          <w:lang w:val="en-US"/>
          <w14:ligatures w14:val="none"/>
        </w:rPr>
        <w:t xml:space="preserve">the Project Document are used for money laundering activities. </w:t>
      </w:r>
      <w:r w:rsidRPr="003C4977">
        <w:rPr>
          <w:rFonts w:ascii="Calibri" w:eastAsia="Times New Roman" w:hAnsi="Calibri" w:cs="Times New Roman"/>
          <w:kern w:val="0"/>
          <w:sz w:val="20"/>
          <w:szCs w:val="20"/>
          <w:lang w:val="en-US"/>
          <w14:ligatures w14:val="none"/>
        </w:rPr>
        <w:t xml:space="preserve">The </w:t>
      </w:r>
      <w:r w:rsidRPr="003C4977">
        <w:rPr>
          <w:rFonts w:ascii="Calibri" w:eastAsia="Times New Roman" w:hAnsi="Calibri" w:cs="Calibri"/>
          <w:kern w:val="0"/>
          <w:sz w:val="20"/>
          <w:szCs w:val="20"/>
          <w:lang w:val="en-US"/>
          <w14:ligatures w14:val="none"/>
        </w:rPr>
        <w:t>United Nations Security Council Consolidated Sanctions List</w:t>
      </w:r>
      <w:r w:rsidRPr="003C4977" w:rsidDel="00B44AF7">
        <w:rPr>
          <w:rFonts w:ascii="Calibri" w:eastAsia="Times New Roman" w:hAnsi="Calibri" w:cs="Times New Roman"/>
          <w:kern w:val="0"/>
          <w:sz w:val="20"/>
          <w:szCs w:val="20"/>
          <w:lang w:val="en-US"/>
          <w14:ligatures w14:val="none"/>
        </w:rPr>
        <w:t xml:space="preserve"> </w:t>
      </w:r>
      <w:r w:rsidRPr="003C4977">
        <w:rPr>
          <w:rFonts w:ascii="Calibri" w:eastAsia="Times New Roman" w:hAnsi="Calibri" w:cs="Times New Roman"/>
          <w:kern w:val="0"/>
          <w:sz w:val="20"/>
          <w:szCs w:val="20"/>
          <w:lang w:val="en-US"/>
          <w14:ligatures w14:val="none"/>
        </w:rPr>
        <w:t xml:space="preserve">can be accessed </w:t>
      </w:r>
      <w:r w:rsidRPr="003C4977">
        <w:rPr>
          <w:rFonts w:ascii="Calibri" w:eastAsia="Times New Roman" w:hAnsi="Calibri" w:cs="Calibri"/>
          <w:kern w:val="0"/>
          <w:sz w:val="20"/>
          <w:szCs w:val="20"/>
          <w:lang w:val="en-US"/>
          <w14:ligatures w14:val="none"/>
        </w:rPr>
        <w:t>via https://www.un.org/securitycouncil/content/un-sc-consolidated-list</w:t>
      </w:r>
      <w:r w:rsidRPr="003C4977" w:rsidDel="00B44AF7">
        <w:rPr>
          <w:rFonts w:ascii="Calibri" w:eastAsia="Times New Roman" w:hAnsi="Calibri" w:cs="Calibri"/>
          <w:kern w:val="0"/>
          <w:sz w:val="20"/>
          <w:szCs w:val="20"/>
          <w:lang w:val="en-US"/>
          <w14:ligatures w14:val="none"/>
        </w:rPr>
        <w:t>.</w:t>
      </w:r>
      <w:bookmarkEnd w:id="6"/>
      <w:r w:rsidRPr="003C4977">
        <w:rPr>
          <w:rFonts w:ascii="Calibri" w:eastAsia="Times New Roman" w:hAnsi="Calibri" w:cs="Times New Roman"/>
          <w:color w:val="000080"/>
          <w:kern w:val="0"/>
          <w:sz w:val="20"/>
          <w:szCs w:val="20"/>
          <w:lang w:val="en-US"/>
          <w14:ligatures w14:val="none"/>
        </w:rPr>
        <w:t xml:space="preserve"> </w:t>
      </w:r>
      <w:r w:rsidRPr="003C4977">
        <w:rPr>
          <w:rFonts w:ascii="Calibri" w:eastAsia="Times New Roman" w:hAnsi="Calibri" w:cs="Times New Roman"/>
          <w:kern w:val="0"/>
          <w:sz w:val="20"/>
          <w:szCs w:val="20"/>
          <w:lang w:val="en-US"/>
          <w14:ligatures w14:val="none"/>
        </w:rPr>
        <w:t xml:space="preserve">This provision must be included in all sub-contracts or sub-agreements </w:t>
      </w:r>
      <w:proofErr w:type="gramStart"/>
      <w:r w:rsidRPr="003C4977">
        <w:rPr>
          <w:rFonts w:ascii="Calibri" w:eastAsia="Times New Roman" w:hAnsi="Calibri" w:cs="Times New Roman"/>
          <w:kern w:val="0"/>
          <w:sz w:val="20"/>
          <w:szCs w:val="20"/>
          <w:lang w:val="en-US"/>
          <w14:ligatures w14:val="none"/>
        </w:rPr>
        <w:t>entered into</w:t>
      </w:r>
      <w:proofErr w:type="gramEnd"/>
      <w:r w:rsidRPr="003C4977">
        <w:rPr>
          <w:rFonts w:ascii="Calibri" w:eastAsia="Times New Roman" w:hAnsi="Calibri" w:cs="Times New Roman"/>
          <w:kern w:val="0"/>
          <w:sz w:val="20"/>
          <w:szCs w:val="20"/>
          <w:lang w:val="en-US"/>
          <w14:ligatures w14:val="none"/>
        </w:rPr>
        <w:t xml:space="preserve"> under this Project Document.</w:t>
      </w:r>
    </w:p>
    <w:p w14:paraId="586322CE" w14:textId="77777777" w:rsidR="003C4977" w:rsidRPr="003C4977" w:rsidRDefault="003C4977" w:rsidP="008A0EFD">
      <w:pPr>
        <w:numPr>
          <w:ilvl w:val="0"/>
          <w:numId w:val="7"/>
        </w:numPr>
        <w:spacing w:before="100" w:beforeAutospacing="1" w:after="240" w:line="240" w:lineRule="auto"/>
        <w:contextualSpacing/>
        <w:jc w:val="both"/>
        <w:rPr>
          <w:rFonts w:ascii="Calibri" w:eastAsia="Times New Roman" w:hAnsi="Calibri" w:cs="Times New Roman"/>
          <w:kern w:val="0"/>
          <w:sz w:val="20"/>
          <w:szCs w:val="20"/>
          <w:u w:val="single"/>
          <w14:ligatures w14:val="none"/>
        </w:rPr>
      </w:pPr>
      <w:r w:rsidRPr="003C4977">
        <w:rPr>
          <w:rFonts w:ascii="Calibri" w:eastAsia="Times New Roman" w:hAnsi="Calibri" w:cs="Times New Roman"/>
          <w:kern w:val="0"/>
          <w:sz w:val="20"/>
          <w:szCs w:val="20"/>
          <w14:ligatures w14:val="none"/>
        </w:rPr>
        <w:t xml:space="preserve">Social and environmental sustainability will be enhanced through application of the UNDP Social and Environmental Standards (http://www.undp.org/ses) and related Accountability Mechanism (http://www.undp.org/secu-srm).  </w:t>
      </w:r>
      <w:r w:rsidRPr="003C4977">
        <w:rPr>
          <w:rFonts w:ascii="Calibri" w:eastAsia="Times New Roman" w:hAnsi="Calibri" w:cs="Times New Roman"/>
          <w:color w:val="000000"/>
          <w:kern w:val="0"/>
          <w:sz w:val="20"/>
          <w:szCs w:val="20"/>
          <w14:ligatures w14:val="none"/>
        </w:rPr>
        <w:t> </w:t>
      </w:r>
    </w:p>
    <w:p w14:paraId="6E3B2B66" w14:textId="77777777" w:rsidR="003C4977" w:rsidRPr="003C4977" w:rsidRDefault="003C4977" w:rsidP="008A0EFD">
      <w:pPr>
        <w:numPr>
          <w:ilvl w:val="0"/>
          <w:numId w:val="7"/>
        </w:numPr>
        <w:autoSpaceDE w:val="0"/>
        <w:autoSpaceDN w:val="0"/>
        <w:adjustRightInd w:val="0"/>
        <w:spacing w:after="0" w:line="240" w:lineRule="auto"/>
        <w:contextualSpacing/>
        <w:jc w:val="both"/>
        <w:rPr>
          <w:rFonts w:ascii="Calibri" w:eastAsia="Calibri" w:hAnsi="Calibri" w:cs="Times New Roman"/>
          <w:color w:val="000000"/>
          <w:kern w:val="0"/>
          <w:sz w:val="20"/>
          <w:szCs w:val="20"/>
          <w:lang w:val="en-US"/>
          <w14:ligatures w14:val="none"/>
        </w:rPr>
      </w:pPr>
      <w:r w:rsidRPr="003C4977">
        <w:rPr>
          <w:rFonts w:ascii="Calibri" w:eastAsia="Calibri" w:hAnsi="Calibri" w:cs="Times New Roman"/>
          <w:color w:val="101010"/>
          <w:spacing w:val="-6"/>
          <w:kern w:val="1"/>
          <w:sz w:val="20"/>
          <w:szCs w:val="20"/>
          <w:lang w:val="en-US"/>
          <w14:ligatures w14:val="none"/>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3C4977">
        <w:rPr>
          <w:rFonts w:ascii="Calibri" w:eastAsia="Calibri" w:hAnsi="Calibri" w:cs="Times New Roman"/>
          <w:color w:val="141414"/>
          <w:spacing w:val="-4"/>
          <w:kern w:val="0"/>
          <w:sz w:val="20"/>
          <w:szCs w:val="20"/>
          <w14:ligatures w14:val="none"/>
        </w:rPr>
        <w:t>UNDP</w:t>
      </w:r>
      <w:r w:rsidRPr="003C4977">
        <w:rPr>
          <w:rFonts w:ascii="Calibri" w:eastAsia="Calibri" w:hAnsi="Calibri" w:cs="Times New Roman"/>
          <w:color w:val="000000"/>
          <w:kern w:val="0"/>
          <w:sz w:val="20"/>
          <w:szCs w:val="20"/>
          <w14:ligatures w14:val="none"/>
        </w:rPr>
        <w:t xml:space="preserve"> will seek to ensure that communities and other project stakeholders are informed of and have access to the Accountability Mechanism. </w:t>
      </w:r>
    </w:p>
    <w:p w14:paraId="6EFCDDD7" w14:textId="77777777" w:rsidR="003C4977" w:rsidRPr="003C4977" w:rsidRDefault="003C4977" w:rsidP="008A0EFD">
      <w:pPr>
        <w:autoSpaceDE w:val="0"/>
        <w:autoSpaceDN w:val="0"/>
        <w:adjustRightInd w:val="0"/>
        <w:spacing w:after="0" w:line="240" w:lineRule="auto"/>
        <w:ind w:left="360"/>
        <w:contextualSpacing/>
        <w:jc w:val="both"/>
        <w:rPr>
          <w:rFonts w:ascii="Calibri" w:eastAsia="Calibri" w:hAnsi="Calibri" w:cs="Times New Roman"/>
          <w:color w:val="000000"/>
          <w:kern w:val="0"/>
          <w:sz w:val="20"/>
          <w:szCs w:val="20"/>
          <w:lang w:val="en-US"/>
          <w14:ligatures w14:val="none"/>
        </w:rPr>
      </w:pPr>
    </w:p>
    <w:p w14:paraId="75D76F9F" w14:textId="77777777" w:rsidR="003C4977" w:rsidRPr="003C4977" w:rsidRDefault="003C4977" w:rsidP="008A0EFD">
      <w:pPr>
        <w:numPr>
          <w:ilvl w:val="0"/>
          <w:numId w:val="7"/>
        </w:numPr>
        <w:autoSpaceDE w:val="0"/>
        <w:autoSpaceDN w:val="0"/>
        <w:adjustRightInd w:val="0"/>
        <w:spacing w:after="0" w:line="240" w:lineRule="auto"/>
        <w:contextualSpacing/>
        <w:jc w:val="both"/>
        <w:rPr>
          <w:rFonts w:ascii="Calibri" w:eastAsia="Calibri" w:hAnsi="Calibri" w:cs="Times New Roman"/>
          <w:color w:val="000000"/>
          <w:kern w:val="0"/>
          <w:sz w:val="20"/>
          <w:szCs w:val="20"/>
          <w:lang w:val="en-US"/>
          <w14:ligatures w14:val="none"/>
        </w:rPr>
      </w:pPr>
      <w:r w:rsidRPr="003C4977">
        <w:rPr>
          <w:rFonts w:ascii="Calibri" w:eastAsia="Calibri" w:hAnsi="Calibri" w:cs="Times New Roman"/>
          <w:color w:val="000000"/>
          <w:kern w:val="0"/>
          <w:sz w:val="20"/>
          <w:szCs w:val="20"/>
          <w:lang w:val="en-US"/>
          <w14:ligatures w14:val="none"/>
        </w:rPr>
        <w:t>In the implementation of the activities under this Project Document, UNDP as the Implementing Partner will handle any sexual exploitation and abuse (“SEA”) and sexual harassment (“SH”) allegations in accordance with its regulations, rules, policies and procedures.</w:t>
      </w:r>
    </w:p>
    <w:p w14:paraId="64E223F7" w14:textId="77777777" w:rsidR="003C4977" w:rsidRPr="003C4977" w:rsidRDefault="003C4977" w:rsidP="008A0EFD">
      <w:pPr>
        <w:numPr>
          <w:ilvl w:val="0"/>
          <w:numId w:val="7"/>
        </w:numPr>
        <w:spacing w:before="240" w:after="240" w:line="240" w:lineRule="auto"/>
        <w:contextualSpacing/>
        <w:jc w:val="both"/>
        <w:rPr>
          <w:rFonts w:ascii="Calibri" w:eastAsia="Times New Roman" w:hAnsi="Calibri" w:cs="Times New Roman"/>
          <w:spacing w:val="-4"/>
          <w:kern w:val="0"/>
          <w:sz w:val="20"/>
          <w:szCs w:val="20"/>
          <w14:ligatures w14:val="none"/>
        </w:rPr>
      </w:pPr>
      <w:r w:rsidRPr="003C4977">
        <w:rPr>
          <w:rFonts w:ascii="Calibri" w:eastAsia="Times New Roman" w:hAnsi="Calibri" w:cs="Times New Roman"/>
          <w:spacing w:val="-4"/>
          <w:kern w:val="0"/>
          <w:sz w:val="20"/>
          <w:szCs w:val="20"/>
          <w14:ligatures w14:val="none"/>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28AA8A6" w14:textId="77777777" w:rsidR="003C4977" w:rsidRPr="003C4977" w:rsidRDefault="003C4977" w:rsidP="008A0EFD">
      <w:pPr>
        <w:numPr>
          <w:ilvl w:val="0"/>
          <w:numId w:val="7"/>
        </w:numPr>
        <w:autoSpaceDE w:val="0"/>
        <w:autoSpaceDN w:val="0"/>
        <w:adjustRightInd w:val="0"/>
        <w:spacing w:after="0" w:line="240" w:lineRule="auto"/>
        <w:contextualSpacing/>
        <w:jc w:val="both"/>
        <w:rPr>
          <w:rFonts w:ascii="Calibri" w:eastAsia="Calibri" w:hAnsi="Calibri" w:cs="Times New Roman"/>
          <w:color w:val="000000"/>
          <w:kern w:val="0"/>
          <w:sz w:val="20"/>
          <w:szCs w:val="20"/>
          <w:lang w:val="en-US"/>
          <w14:ligatures w14:val="none"/>
        </w:rPr>
      </w:pPr>
      <w:r w:rsidRPr="003C4977">
        <w:rPr>
          <w:rFonts w:ascii="Calibri" w:eastAsia="Calibri" w:hAnsi="Calibri" w:cs="Times New Roman"/>
          <w:color w:val="000000"/>
          <w:kern w:val="0"/>
          <w:sz w:val="20"/>
          <w:szCs w:val="20"/>
          <w:lang w:val="en-US"/>
          <w14:ligatures w14:val="none"/>
        </w:rPr>
        <w:t xml:space="preserve">UNDP as the Implementing Partner will ensure that </w:t>
      </w:r>
      <w:r w:rsidRPr="003C4977">
        <w:rPr>
          <w:rFonts w:ascii="Calibri" w:eastAsia="Times New Roman" w:hAnsi="Calibri" w:cs="Times New Roman"/>
          <w:kern w:val="0"/>
          <w:sz w:val="20"/>
          <w:szCs w:val="20"/>
          <w14:ligatures w14:val="none"/>
        </w:rPr>
        <w:t>the following obligations are binding on each responsible party, subcontractor</w:t>
      </w:r>
      <w:r w:rsidRPr="003C4977">
        <w:rPr>
          <w:rFonts w:ascii="Calibri" w:eastAsia="Times New Roman" w:hAnsi="Calibri" w:cs="Calibri"/>
          <w:kern w:val="0"/>
          <w:sz w:val="20"/>
          <w:szCs w:val="20"/>
          <w14:ligatures w14:val="none"/>
        </w:rPr>
        <w:t>,</w:t>
      </w:r>
      <w:r w:rsidRPr="003C4977">
        <w:rPr>
          <w:rFonts w:ascii="Calibri" w:eastAsia="Times New Roman" w:hAnsi="Calibri" w:cs="Times New Roman"/>
          <w:kern w:val="0"/>
          <w:sz w:val="20"/>
          <w:szCs w:val="20"/>
          <w14:ligatures w14:val="none"/>
        </w:rPr>
        <w:t xml:space="preserve"> and sub-recipient:</w:t>
      </w:r>
    </w:p>
    <w:p w14:paraId="2C74D40E"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Consistent with the Article III of the SBAA </w:t>
      </w:r>
      <w:r w:rsidRPr="003C4977">
        <w:rPr>
          <w:rFonts w:ascii="Calibri" w:eastAsia="Times New Roman" w:hAnsi="Calibri" w:cs="Times New Roman"/>
          <w:i/>
          <w:kern w:val="0"/>
          <w:sz w:val="20"/>
          <w:szCs w:val="20"/>
          <w14:ligatures w14:val="none"/>
        </w:rPr>
        <w:t>[or the Supplemental Provisions to the Project Document]</w:t>
      </w:r>
      <w:r w:rsidRPr="003C4977">
        <w:rPr>
          <w:rFonts w:ascii="Calibri" w:eastAsia="Times New Roman" w:hAnsi="Calibri" w:cs="Times New Roman"/>
          <w:kern w:val="0"/>
          <w:sz w:val="20"/>
          <w:szCs w:val="20"/>
          <w14:ligatures w14:val="none"/>
        </w:rPr>
        <w:t>, the responsibility for the safety and security of each responsible party, subcontractor and sub-recipient</w:t>
      </w:r>
      <w:r w:rsidRPr="003C4977">
        <w:rPr>
          <w:rFonts w:ascii="Calibri" w:eastAsia="Calibri" w:hAnsi="Calibri" w:cs="Times New Roman"/>
          <w:color w:val="000000"/>
          <w:kern w:val="0"/>
          <w:sz w:val="20"/>
          <w:szCs w:val="20"/>
          <w:lang w:val="en-US"/>
          <w14:ligatures w14:val="none"/>
        </w:rPr>
        <w:t xml:space="preserve"> </w:t>
      </w:r>
      <w:r w:rsidRPr="003C4977">
        <w:rPr>
          <w:rFonts w:ascii="Calibri" w:eastAsia="Times New Roman" w:hAnsi="Calibri" w:cs="Times New Roman"/>
          <w:kern w:val="0"/>
          <w:sz w:val="20"/>
          <w:szCs w:val="20"/>
          <w14:ligatures w14:val="none"/>
        </w:rPr>
        <w:t xml:space="preserve">and its personnel and property, and of UNDP’s property in such responsible </w:t>
      </w:r>
      <w:proofErr w:type="spellStart"/>
      <w:r w:rsidRPr="003C4977">
        <w:rPr>
          <w:rFonts w:ascii="Calibri" w:eastAsia="Times New Roman" w:hAnsi="Calibri" w:cs="Times New Roman"/>
          <w:kern w:val="0"/>
          <w:sz w:val="20"/>
          <w:szCs w:val="20"/>
          <w14:ligatures w14:val="none"/>
        </w:rPr>
        <w:t>party’s</w:t>
      </w:r>
      <w:proofErr w:type="spellEnd"/>
      <w:r w:rsidRPr="003C4977">
        <w:rPr>
          <w:rFonts w:ascii="Calibri" w:eastAsia="Times New Roman" w:hAnsi="Calibri" w:cs="Times New Roman"/>
          <w:kern w:val="0"/>
          <w:sz w:val="20"/>
          <w:szCs w:val="20"/>
          <w14:ligatures w14:val="none"/>
        </w:rPr>
        <w:t>, subcontractor’s and sub-recipient’s custody, rests with such responsible party, subcontractor and sub-recipient.  To this end, each responsible party, subcontractor and sub-recipient</w:t>
      </w:r>
      <w:r w:rsidRPr="003C4977">
        <w:rPr>
          <w:rFonts w:ascii="Calibri" w:eastAsia="Calibri" w:hAnsi="Calibri" w:cs="Times New Roman"/>
          <w:color w:val="000000"/>
          <w:kern w:val="0"/>
          <w:sz w:val="20"/>
          <w:szCs w:val="20"/>
          <w:lang w:val="en-US"/>
          <w14:ligatures w14:val="none"/>
        </w:rPr>
        <w:t xml:space="preserve"> </w:t>
      </w:r>
      <w:r w:rsidRPr="003C4977">
        <w:rPr>
          <w:rFonts w:ascii="Calibri" w:eastAsia="Times New Roman" w:hAnsi="Calibri" w:cs="Times New Roman"/>
          <w:kern w:val="0"/>
          <w:sz w:val="20"/>
          <w:szCs w:val="20"/>
          <w14:ligatures w14:val="none"/>
        </w:rPr>
        <w:t>shall:</w:t>
      </w:r>
    </w:p>
    <w:p w14:paraId="18F7D835" w14:textId="77777777" w:rsidR="003C4977" w:rsidRPr="003C4977" w:rsidRDefault="003C4977" w:rsidP="008A0EFD">
      <w:pPr>
        <w:numPr>
          <w:ilvl w:val="2"/>
          <w:numId w:val="7"/>
        </w:numPr>
        <w:tabs>
          <w:tab w:val="left" w:pos="1080"/>
          <w:tab w:val="left" w:pos="1350"/>
          <w:tab w:val="left" w:pos="1980"/>
        </w:tabs>
        <w:spacing w:after="60" w:line="240" w:lineRule="auto"/>
        <w:ind w:left="90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put in place an appropriate security plan and maintain the security plan, </w:t>
      </w:r>
      <w:proofErr w:type="gramStart"/>
      <w:r w:rsidRPr="003C4977">
        <w:rPr>
          <w:rFonts w:ascii="Calibri" w:eastAsia="Times New Roman" w:hAnsi="Calibri" w:cs="Times New Roman"/>
          <w:kern w:val="0"/>
          <w:sz w:val="20"/>
          <w:szCs w:val="20"/>
          <w14:ligatures w14:val="none"/>
        </w:rPr>
        <w:t>taking into account</w:t>
      </w:r>
      <w:proofErr w:type="gramEnd"/>
      <w:r w:rsidRPr="003C4977">
        <w:rPr>
          <w:rFonts w:ascii="Calibri" w:eastAsia="Times New Roman" w:hAnsi="Calibri" w:cs="Times New Roman"/>
          <w:kern w:val="0"/>
          <w:sz w:val="20"/>
          <w:szCs w:val="20"/>
          <w14:ligatures w14:val="none"/>
        </w:rPr>
        <w:t xml:space="preserve"> the security situation in the country where the project is being </w:t>
      </w:r>
      <w:proofErr w:type="gramStart"/>
      <w:r w:rsidRPr="003C4977">
        <w:rPr>
          <w:rFonts w:ascii="Calibri" w:eastAsia="Times New Roman" w:hAnsi="Calibri" w:cs="Times New Roman"/>
          <w:kern w:val="0"/>
          <w:sz w:val="20"/>
          <w:szCs w:val="20"/>
          <w14:ligatures w14:val="none"/>
        </w:rPr>
        <w:t>carried;</w:t>
      </w:r>
      <w:proofErr w:type="gramEnd"/>
    </w:p>
    <w:p w14:paraId="772E28CA" w14:textId="77777777" w:rsidR="003C4977" w:rsidRPr="003C4977" w:rsidRDefault="003C4977" w:rsidP="008A0EFD">
      <w:pPr>
        <w:numPr>
          <w:ilvl w:val="2"/>
          <w:numId w:val="7"/>
        </w:numPr>
        <w:tabs>
          <w:tab w:val="left" w:pos="1080"/>
          <w:tab w:val="left" w:pos="1350"/>
        </w:tabs>
        <w:autoSpaceDE w:val="0"/>
        <w:autoSpaceDN w:val="0"/>
        <w:adjustRightInd w:val="0"/>
        <w:spacing w:after="0" w:line="240" w:lineRule="auto"/>
        <w:ind w:left="90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assume all risks and liabilities related to such responsible </w:t>
      </w:r>
      <w:proofErr w:type="spellStart"/>
      <w:r w:rsidRPr="003C4977">
        <w:rPr>
          <w:rFonts w:ascii="Calibri" w:eastAsia="Times New Roman" w:hAnsi="Calibri" w:cs="Times New Roman"/>
          <w:kern w:val="0"/>
          <w:sz w:val="20"/>
          <w:szCs w:val="20"/>
          <w14:ligatures w14:val="none"/>
        </w:rPr>
        <w:t>party’s</w:t>
      </w:r>
      <w:proofErr w:type="spellEnd"/>
      <w:r w:rsidRPr="003C4977">
        <w:rPr>
          <w:rFonts w:ascii="Calibri" w:eastAsia="Times New Roman" w:hAnsi="Calibri" w:cs="Times New Roman"/>
          <w:kern w:val="0"/>
          <w:sz w:val="20"/>
          <w:szCs w:val="20"/>
          <w14:ligatures w14:val="none"/>
        </w:rPr>
        <w:t>, subcontractor’s and sub-recipient’s security, and the full implementation of the security plan.</w:t>
      </w:r>
    </w:p>
    <w:p w14:paraId="40DFCEC9"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UNDP reserves the right to verify whether such a plan is in place, and to suggest modifications to the plan when necessary. Failure to maintain and implement an appropriate security plan as required hereunder shall </w:t>
      </w:r>
      <w:r w:rsidRPr="003C4977">
        <w:rPr>
          <w:rFonts w:ascii="Calibri" w:eastAsia="Times New Roman" w:hAnsi="Calibri" w:cs="Times New Roman"/>
          <w:kern w:val="0"/>
          <w:sz w:val="20"/>
          <w:szCs w:val="20"/>
          <w14:ligatures w14:val="none"/>
        </w:rPr>
        <w:lastRenderedPageBreak/>
        <w:t xml:space="preserve">be deemed a breach of the responsible </w:t>
      </w:r>
      <w:proofErr w:type="spellStart"/>
      <w:r w:rsidRPr="003C4977">
        <w:rPr>
          <w:rFonts w:ascii="Calibri" w:eastAsia="Times New Roman" w:hAnsi="Calibri" w:cs="Times New Roman"/>
          <w:kern w:val="0"/>
          <w:sz w:val="20"/>
          <w:szCs w:val="20"/>
          <w14:ligatures w14:val="none"/>
        </w:rPr>
        <w:t>party’s</w:t>
      </w:r>
      <w:proofErr w:type="spellEnd"/>
      <w:r w:rsidRPr="003C4977">
        <w:rPr>
          <w:rFonts w:ascii="Calibri" w:eastAsia="Times New Roman" w:hAnsi="Calibri" w:cs="Times New Roman"/>
          <w:kern w:val="0"/>
          <w:sz w:val="20"/>
          <w:szCs w:val="20"/>
          <w14:ligatures w14:val="none"/>
        </w:rPr>
        <w:t>, subcontractor’s and sub-recipient’s obligations under this Project Document.</w:t>
      </w:r>
    </w:p>
    <w:p w14:paraId="650CC32B"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p>
    <w:p w14:paraId="35A833C5"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Each responsible party, subcontractor and sub-recipient (each a “sub-party” and together “sub-parties”) acknowledges and agrees that UNDP will not tolerate sexual harassment and sexual exploitation and abuse of anyone by the sub-parties, and other entities involved in Project implementation, either as contractors or subcontractors and their personnel, and any individuals performing services for them under the Project Document. </w:t>
      </w:r>
    </w:p>
    <w:p w14:paraId="10D6DCAB"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(a) In the implementation of the activities under this Project Document, each sub-party shall comply with the standards of conduct set forth in the Secretary General’s Bulletin ST/SGB/2003/13 of 9 October 2003, concerning “Special measures for protection from sexual exploitation and sexual abuse” (“SEA”). </w:t>
      </w:r>
    </w:p>
    <w:p w14:paraId="1DDC4645"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(b) Moreover, and without limitation to the application of other regulations, rules, policies and procedures bearing upon the performance of the activities under this Project Document, in the implementation of activities, each sub-party,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 </w:t>
      </w:r>
    </w:p>
    <w:p w14:paraId="268076BF"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In the performance of the activities under this Project Document, each sub-party shall (with respect to its own activities), and shall require from its sub-parties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3C4977">
        <w:rPr>
          <w:rFonts w:ascii="Calibri" w:eastAsia="Times New Roman" w:hAnsi="Calibri" w:cs="Times New Roman"/>
          <w:kern w:val="0"/>
          <w:sz w:val="20"/>
          <w:szCs w:val="20"/>
          <w14:ligatures w14:val="none"/>
        </w:rPr>
        <w:t>include:</w:t>
      </w:r>
      <w:proofErr w:type="gramEnd"/>
      <w:r w:rsidRPr="003C4977">
        <w:rPr>
          <w:rFonts w:ascii="Calibri" w:eastAsia="Times New Roman" w:hAnsi="Calibri" w:cs="Times New Roman"/>
          <w:kern w:val="0"/>
          <w:sz w:val="20"/>
          <w:szCs w:val="20"/>
          <w14:ligatures w14:val="none"/>
        </w:rPr>
        <w:t xml:space="preserve"> policies on sexual harassment and sexual exploitation and abuse; policies on whistleblowing/protection against retaliation; and complaints, disciplinary and investigative mechanisms. In line with this, sub-parties will and will require that their respective sub-parties will take all appropriate measures to:</w:t>
      </w:r>
    </w:p>
    <w:p w14:paraId="29584146"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w:t>
      </w:r>
      <w:proofErr w:type="spellStart"/>
      <w:r w:rsidRPr="003C4977">
        <w:rPr>
          <w:rFonts w:ascii="Calibri" w:eastAsia="Times New Roman" w:hAnsi="Calibri" w:cs="Times New Roman"/>
          <w:kern w:val="0"/>
          <w:sz w:val="20"/>
          <w:szCs w:val="20"/>
          <w14:ligatures w14:val="none"/>
        </w:rPr>
        <w:t>i</w:t>
      </w:r>
      <w:proofErr w:type="spellEnd"/>
      <w:r w:rsidRPr="003C4977">
        <w:rPr>
          <w:rFonts w:ascii="Calibri" w:eastAsia="Times New Roman" w:hAnsi="Calibri" w:cs="Times New Roman"/>
          <w:kern w:val="0"/>
          <w:sz w:val="20"/>
          <w:szCs w:val="20"/>
          <w14:ligatures w14:val="none"/>
        </w:rPr>
        <w:t xml:space="preserve">) Prevent its employees, agents or any other persons engaged to perform any services under this Project Document, from engaging in SH or </w:t>
      </w:r>
      <w:proofErr w:type="gramStart"/>
      <w:r w:rsidRPr="003C4977">
        <w:rPr>
          <w:rFonts w:ascii="Calibri" w:eastAsia="Times New Roman" w:hAnsi="Calibri" w:cs="Times New Roman"/>
          <w:kern w:val="0"/>
          <w:sz w:val="20"/>
          <w:szCs w:val="20"/>
          <w14:ligatures w14:val="none"/>
        </w:rPr>
        <w:t>SEA;</w:t>
      </w:r>
      <w:proofErr w:type="gramEnd"/>
    </w:p>
    <w:p w14:paraId="39CCE3A3"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(ii) Offer employees and associated personnel training on prevention and response to SH and SEA, where sub-parties have not put in place its own training regarding the prevention of SH and SEA, sub-parties may use the training material available at </w:t>
      </w:r>
      <w:proofErr w:type="gramStart"/>
      <w:r w:rsidRPr="003C4977">
        <w:rPr>
          <w:rFonts w:ascii="Calibri" w:eastAsia="Times New Roman" w:hAnsi="Calibri" w:cs="Times New Roman"/>
          <w:kern w:val="0"/>
          <w:sz w:val="20"/>
          <w:szCs w:val="20"/>
          <w14:ligatures w14:val="none"/>
        </w:rPr>
        <w:t>UNDP;</w:t>
      </w:r>
      <w:proofErr w:type="gramEnd"/>
    </w:p>
    <w:p w14:paraId="0445A974"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(iii) Report and monitor allegations of SH and SEA of which any of the sub-parties have been informed or have otherwise become aware, and status </w:t>
      </w:r>
      <w:proofErr w:type="gramStart"/>
      <w:r w:rsidRPr="003C4977">
        <w:rPr>
          <w:rFonts w:ascii="Calibri" w:eastAsia="Times New Roman" w:hAnsi="Calibri" w:cs="Times New Roman"/>
          <w:kern w:val="0"/>
          <w:sz w:val="20"/>
          <w:szCs w:val="20"/>
          <w14:ligatures w14:val="none"/>
        </w:rPr>
        <w:t>thereof;</w:t>
      </w:r>
      <w:proofErr w:type="gramEnd"/>
      <w:r w:rsidRPr="003C4977">
        <w:rPr>
          <w:rFonts w:ascii="Calibri" w:eastAsia="Times New Roman" w:hAnsi="Calibri" w:cs="Times New Roman"/>
          <w:kern w:val="0"/>
          <w:sz w:val="20"/>
          <w:szCs w:val="20"/>
          <w14:ligatures w14:val="none"/>
        </w:rPr>
        <w:t xml:space="preserve"> </w:t>
      </w:r>
    </w:p>
    <w:p w14:paraId="7F827452"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(iv) Refer victims/survivors of SH and SEA to safe and confidential victim assistance; and</w:t>
      </w:r>
    </w:p>
    <w:p w14:paraId="4AB55BEF" w14:textId="77777777" w:rsidR="003C4977" w:rsidRPr="003C4977" w:rsidRDefault="003C4977" w:rsidP="008A0EFD">
      <w:p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(v) Promptly and confidentially record and investigate any allegations credible enough to warrant an investigation of SH or SEA. Each sub-party shall advise UNDP of any such allegations received and investigations being conducted by itself or any of its sub-parties with respect to their activities under the Project Document, and shall keep UNDP informed during the investigation by it or any of such sub-parties, to the extent that such notification (</w:t>
      </w:r>
      <w:proofErr w:type="spellStart"/>
      <w:r w:rsidRPr="003C4977">
        <w:rPr>
          <w:rFonts w:ascii="Calibri" w:eastAsia="Times New Roman" w:hAnsi="Calibri" w:cs="Times New Roman"/>
          <w:kern w:val="0"/>
          <w:sz w:val="20"/>
          <w:szCs w:val="20"/>
          <w14:ligatures w14:val="none"/>
        </w:rPr>
        <w:t>i</w:t>
      </w:r>
      <w:proofErr w:type="spellEnd"/>
      <w:r w:rsidRPr="003C4977">
        <w:rPr>
          <w:rFonts w:ascii="Calibri" w:eastAsia="Times New Roman" w:hAnsi="Calibri" w:cs="Times New Roman"/>
          <w:kern w:val="0"/>
          <w:sz w:val="20"/>
          <w:szCs w:val="20"/>
          <w14:ligatures w14:val="none"/>
        </w:rPr>
        <w:t xml:space="preserve">) does not jeopardize the conduct of the investigation, including but not limited to the safety or security of persons, and/or (ii) is not in contravention of any laws applicable to it. Following the investigation, the relevant sub-party shall advise UNDP of any actions taken by it or any of the other entities further to the investigation. </w:t>
      </w:r>
    </w:p>
    <w:p w14:paraId="2A94BA44"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Each sub-party shall establish that it has complied with the foregoing, to the satisfaction of UNDP, when requested by UNDP or any party acting on its behalf to provide such confirmation. Failure of the relevant sub-party to comply of the foregoing, as determined by UNDP, shall be considered grounds for suspension or termination of the Project.</w:t>
      </w:r>
    </w:p>
    <w:p w14:paraId="26BA7F66"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Calibri" w:hAnsi="Calibri" w:cs="Times New Roman"/>
          <w:color w:val="000000"/>
          <w:kern w:val="0"/>
          <w:sz w:val="20"/>
          <w:szCs w:val="20"/>
          <w:lang w:val="en-US"/>
          <w14:ligatures w14:val="none"/>
        </w:rPr>
      </w:pPr>
      <w:r w:rsidRPr="003C4977">
        <w:rPr>
          <w:rFonts w:ascii="Calibri" w:eastAsia="Times New Roman" w:hAnsi="Calibri" w:cs="Times New Roman"/>
          <w:kern w:val="0"/>
          <w:sz w:val="20"/>
          <w:szCs w:val="20"/>
          <w14:ligatures w14:val="none"/>
        </w:rPr>
        <w:t>Each responsible party, subcontractor and sub-recipient</w:t>
      </w:r>
      <w:r w:rsidRPr="003C4977">
        <w:rPr>
          <w:rFonts w:ascii="Calibri" w:eastAsia="Calibri" w:hAnsi="Calibri" w:cs="Times New Roman"/>
          <w:color w:val="000000"/>
          <w:kern w:val="0"/>
          <w:sz w:val="20"/>
          <w:szCs w:val="20"/>
          <w:lang w:val="en-US"/>
          <w14:ligatures w14:val="none"/>
        </w:rPr>
        <w:t xml:space="preserve"> will ensure that any project activities undertaken by them will be implemented in a manner consistent with the </w:t>
      </w:r>
      <w:r w:rsidRPr="003C4977">
        <w:rPr>
          <w:rFonts w:ascii="Calibri" w:eastAsia="Times New Roman" w:hAnsi="Calibri" w:cs="Times New Roman"/>
          <w:spacing w:val="-4"/>
          <w:kern w:val="0"/>
          <w:sz w:val="20"/>
          <w:szCs w:val="20"/>
          <w14:ligatures w14:val="none"/>
        </w:rPr>
        <w:t>UNDP Social and Environmental Standards</w:t>
      </w:r>
      <w:r w:rsidRPr="003C4977">
        <w:rPr>
          <w:rFonts w:ascii="Calibri" w:eastAsia="Calibri" w:hAnsi="Calibri" w:cs="Times New Roman"/>
          <w:color w:val="000000"/>
          <w:kern w:val="0"/>
          <w:sz w:val="20"/>
          <w:szCs w:val="20"/>
          <w:lang w:val="en-US"/>
          <w14:ligatures w14:val="none"/>
        </w:rPr>
        <w:t xml:space="preserve"> and shall ensure that any incidents or issues of non-compliance shall be reported to UNDP in accordance with </w:t>
      </w:r>
      <w:r w:rsidRPr="003C4977">
        <w:rPr>
          <w:rFonts w:ascii="Calibri" w:eastAsia="Times New Roman" w:hAnsi="Calibri" w:cs="Times New Roman"/>
          <w:spacing w:val="-4"/>
          <w:kern w:val="0"/>
          <w:sz w:val="20"/>
          <w:szCs w:val="20"/>
          <w14:ligatures w14:val="none"/>
        </w:rPr>
        <w:t>UNDP Social and Environmental Standards</w:t>
      </w:r>
      <w:r w:rsidRPr="003C4977">
        <w:rPr>
          <w:rFonts w:ascii="Calibri" w:eastAsia="Calibri" w:hAnsi="Calibri" w:cs="Times New Roman"/>
          <w:color w:val="000000"/>
          <w:kern w:val="0"/>
          <w:sz w:val="20"/>
          <w:szCs w:val="20"/>
          <w:lang w:val="en-US"/>
          <w14:ligatures w14:val="none"/>
        </w:rPr>
        <w:t>.</w:t>
      </w:r>
    </w:p>
    <w:p w14:paraId="5BB62479" w14:textId="604EFF00"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Calibri" w:hAnsi="Calibri" w:cs="Times New Roman"/>
          <w:color w:val="000000"/>
          <w:kern w:val="0"/>
          <w:sz w:val="20"/>
          <w:szCs w:val="20"/>
          <w:lang w:val="en-US"/>
          <w14:ligatures w14:val="none"/>
        </w:rPr>
      </w:pPr>
      <w:r w:rsidRPr="003C4977">
        <w:rPr>
          <w:rFonts w:ascii="Calibri" w:eastAsia="Times New Roman" w:hAnsi="Calibri" w:cs="Times New Roman"/>
          <w:kern w:val="0"/>
          <w:sz w:val="20"/>
          <w:szCs w:val="20"/>
          <w14:ligatures w14:val="none"/>
        </w:rPr>
        <w:t>Each responsible party, subcontractor and sub-recipient</w:t>
      </w:r>
      <w:r w:rsidRPr="003C4977">
        <w:rPr>
          <w:rFonts w:ascii="Calibri" w:eastAsia="Calibri" w:hAnsi="Calibri" w:cs="Times New Roman"/>
          <w:color w:val="000000"/>
          <w:kern w:val="0"/>
          <w:sz w:val="20"/>
          <w:szCs w:val="20"/>
          <w:lang w:val="en-US"/>
          <w14:ligatures w14:val="none"/>
        </w:rPr>
        <w:t xml:space="preserve"> will take appropriate steps to prevent misuse of funds, fraud</w:t>
      </w:r>
      <w:r w:rsidRPr="003C4977">
        <w:rPr>
          <w:rFonts w:ascii="Calibri" w:eastAsia="Calibri" w:hAnsi="Calibri" w:cs="Calibri"/>
          <w:color w:val="000000"/>
          <w:kern w:val="0"/>
          <w:sz w:val="20"/>
          <w:szCs w:val="20"/>
          <w:lang w:val="en-US"/>
          <w14:ligatures w14:val="none"/>
        </w:rPr>
        <w:t>,</w:t>
      </w:r>
      <w:r w:rsidRPr="003C4977">
        <w:rPr>
          <w:rFonts w:ascii="Calibri" w:eastAsia="Calibri" w:hAnsi="Calibri" w:cs="Times New Roman"/>
          <w:color w:val="000000"/>
          <w:kern w:val="0"/>
          <w:sz w:val="20"/>
          <w:szCs w:val="20"/>
          <w:lang w:val="en-US"/>
          <w14:ligatures w14:val="none"/>
        </w:rPr>
        <w:t xml:space="preserve"> corruption</w:t>
      </w:r>
      <w:r w:rsidRPr="003C4977">
        <w:rPr>
          <w:rFonts w:ascii="Calibri" w:eastAsia="Calibri" w:hAnsi="Calibri" w:cs="Calibri"/>
          <w:color w:val="000000"/>
          <w:kern w:val="0"/>
          <w:sz w:val="20"/>
          <w:szCs w:val="20"/>
          <w:lang w:val="en-US"/>
          <w14:ligatures w14:val="none"/>
        </w:rPr>
        <w:t xml:space="preserve"> or other financial irregularities</w:t>
      </w:r>
      <w:r w:rsidRPr="003C4977">
        <w:rPr>
          <w:rFonts w:ascii="Calibri" w:eastAsia="Calibri" w:hAnsi="Calibri" w:cs="Times New Roman"/>
          <w:color w:val="000000"/>
          <w:kern w:val="0"/>
          <w:sz w:val="20"/>
          <w:szCs w:val="20"/>
          <w:lang w:val="en-US"/>
          <w14:ligatures w14:val="none"/>
        </w:rPr>
        <w:t>, by its officials, consultants, subcontractors and sub-recipients in implementing the project or programme or using the UNDP funds.  It will ensure that its financial management, anti-corruption</w:t>
      </w:r>
      <w:r w:rsidRPr="003C4977">
        <w:rPr>
          <w:rFonts w:ascii="Calibri" w:eastAsia="Calibri" w:hAnsi="Calibri" w:cs="Calibri"/>
          <w:color w:val="000000"/>
          <w:kern w:val="0"/>
          <w:sz w:val="20"/>
          <w:szCs w:val="20"/>
          <w:lang w:val="en-US"/>
          <w14:ligatures w14:val="none"/>
        </w:rPr>
        <w:t xml:space="preserve">, anti-fraud and </w:t>
      </w:r>
      <w:r w:rsidR="00C6756B" w:rsidRPr="003C4977">
        <w:rPr>
          <w:rFonts w:ascii="Calibri" w:eastAsia="Calibri" w:hAnsi="Calibri" w:cs="Calibri"/>
          <w:color w:val="000000"/>
          <w:kern w:val="0"/>
          <w:sz w:val="20"/>
          <w:szCs w:val="20"/>
          <w:lang w:val="en-US"/>
          <w14:ligatures w14:val="none"/>
        </w:rPr>
        <w:t>anti-money</w:t>
      </w:r>
      <w:r w:rsidRPr="003C4977">
        <w:rPr>
          <w:rFonts w:ascii="Calibri" w:eastAsia="Calibri" w:hAnsi="Calibri" w:cs="Calibri"/>
          <w:color w:val="000000"/>
          <w:kern w:val="0"/>
          <w:sz w:val="20"/>
          <w:szCs w:val="20"/>
          <w:lang w:val="en-US"/>
          <w14:ligatures w14:val="none"/>
        </w:rPr>
        <w:t xml:space="preserve"> laundering and countering the financing of terrorism </w:t>
      </w:r>
      <w:r w:rsidRPr="003C4977">
        <w:rPr>
          <w:rFonts w:ascii="Calibri" w:eastAsia="Calibri" w:hAnsi="Calibri" w:cs="Times New Roman"/>
          <w:color w:val="000000"/>
          <w:kern w:val="0"/>
          <w:sz w:val="20"/>
          <w:szCs w:val="20"/>
          <w:lang w:val="en-US"/>
          <w14:ligatures w14:val="none"/>
        </w:rPr>
        <w:t>policies are in place and enforced for all funding received from or through UNDP.</w:t>
      </w:r>
    </w:p>
    <w:p w14:paraId="75A22D8A" w14:textId="77777777" w:rsidR="003C4977" w:rsidRPr="003C4977" w:rsidRDefault="003C4977" w:rsidP="008A0EFD">
      <w:pPr>
        <w:numPr>
          <w:ilvl w:val="1"/>
          <w:numId w:val="7"/>
        </w:numPr>
        <w:autoSpaceDE w:val="0"/>
        <w:autoSpaceDN w:val="0"/>
        <w:adjustRightInd w:val="0"/>
        <w:spacing w:after="0" w:line="240" w:lineRule="auto"/>
        <w:ind w:left="720"/>
        <w:contextualSpacing/>
        <w:jc w:val="both"/>
        <w:rPr>
          <w:rFonts w:ascii="Calibri" w:eastAsia="Times New Roman" w:hAnsi="Calibri" w:cs="Times New Roman"/>
          <w:color w:val="000000"/>
          <w:kern w:val="0"/>
          <w:sz w:val="20"/>
          <w:szCs w:val="20"/>
          <w14:ligatures w14:val="none"/>
        </w:rPr>
      </w:pPr>
      <w:r w:rsidRPr="003C4977">
        <w:rPr>
          <w:rFonts w:ascii="Calibri" w:eastAsia="Calibri" w:hAnsi="Calibri" w:cs="Times New Roman"/>
          <w:color w:val="000000"/>
          <w:kern w:val="0"/>
          <w:sz w:val="20"/>
          <w:szCs w:val="20"/>
          <w:lang w:val="en-US"/>
          <w14:ligatures w14:val="none"/>
        </w:rPr>
        <w:lastRenderedPageBreak/>
        <w:t xml:space="preserve">The requirements of the following documents, then in force at the time of signature of the Project Document, apply to </w:t>
      </w:r>
      <w:r w:rsidRPr="003C4977">
        <w:rPr>
          <w:rFonts w:ascii="Calibri" w:eastAsia="Times New Roman" w:hAnsi="Calibri" w:cs="Times New Roman"/>
          <w:kern w:val="0"/>
          <w:sz w:val="20"/>
          <w:szCs w:val="20"/>
          <w14:ligatures w14:val="none"/>
        </w:rPr>
        <w:t>each responsible party, subcontractor and sub-recipient</w:t>
      </w:r>
      <w:r w:rsidRPr="003C4977">
        <w:rPr>
          <w:rFonts w:ascii="Calibri" w:eastAsia="Calibri" w:hAnsi="Calibri" w:cs="Times New Roman"/>
          <w:color w:val="000000"/>
          <w:kern w:val="0"/>
          <w:sz w:val="20"/>
          <w:szCs w:val="20"/>
          <w:lang w:val="en-US"/>
          <w14:ligatures w14:val="none"/>
        </w:rPr>
        <w:t>: (a)</w:t>
      </w:r>
      <w:r w:rsidRPr="003C4977">
        <w:rPr>
          <w:rFonts w:ascii="Calibri" w:eastAsia="Calibri" w:hAnsi="Calibri" w:cs="Times New Roman"/>
          <w:b/>
          <w:color w:val="000000"/>
          <w:kern w:val="0"/>
          <w:sz w:val="20"/>
          <w:szCs w:val="20"/>
          <w:lang w:val="en-US"/>
          <w14:ligatures w14:val="none"/>
        </w:rPr>
        <w:t xml:space="preserve"> </w:t>
      </w:r>
      <w:r w:rsidRPr="003C4977">
        <w:rPr>
          <w:rFonts w:ascii="Calibri" w:eastAsia="Calibri" w:hAnsi="Calibri" w:cs="Times New Roman"/>
          <w:color w:val="000000"/>
          <w:kern w:val="0"/>
          <w:sz w:val="20"/>
          <w:szCs w:val="20"/>
          <w:lang w:val="en-US"/>
          <w14:ligatures w14:val="none"/>
        </w:rPr>
        <w:t xml:space="preserve">UNDP Policy on Fraud and other Corrupt Practices </w:t>
      </w:r>
      <w:r w:rsidRPr="003C4977">
        <w:rPr>
          <w:rFonts w:ascii="Calibri" w:eastAsia="Calibri" w:hAnsi="Calibri" w:cs="Calibri"/>
          <w:bCs/>
          <w:color w:val="000000"/>
          <w:kern w:val="0"/>
          <w:sz w:val="20"/>
          <w:szCs w:val="20"/>
          <w:lang w:val="en-US"/>
          <w14:ligatures w14:val="none"/>
        </w:rPr>
        <w:t>(b)</w:t>
      </w:r>
      <w:r w:rsidRPr="003C4977">
        <w:rPr>
          <w:rFonts w:ascii="Calibri" w:eastAsia="Calibri" w:hAnsi="Calibri" w:cs="Calibri"/>
          <w:b/>
          <w:bCs/>
          <w:color w:val="000000"/>
          <w:kern w:val="0"/>
          <w:sz w:val="20"/>
          <w:szCs w:val="20"/>
          <w:lang w:val="en-US"/>
          <w14:ligatures w14:val="none"/>
        </w:rPr>
        <w:t xml:space="preserve"> </w:t>
      </w:r>
      <w:r w:rsidRPr="003C4977">
        <w:rPr>
          <w:rFonts w:ascii="Calibri" w:eastAsia="Calibri" w:hAnsi="Calibri" w:cs="Calibri"/>
          <w:color w:val="000000"/>
          <w:kern w:val="0"/>
          <w:sz w:val="20"/>
          <w:szCs w:val="20"/>
          <w:lang w:val="en-US"/>
          <w14:ligatures w14:val="none"/>
        </w:rPr>
        <w:t>UNDP Anti-Money Laundering and Countering the Financing of Terrorism Policy; and (c</w:t>
      </w:r>
      <w:r w:rsidRPr="003C4977">
        <w:rPr>
          <w:rFonts w:ascii="Calibri" w:eastAsia="Calibri" w:hAnsi="Calibri" w:cs="Times New Roman"/>
          <w:color w:val="000000"/>
          <w:kern w:val="0"/>
          <w:sz w:val="20"/>
          <w:szCs w:val="20"/>
          <w:lang w:val="en-US"/>
          <w14:ligatures w14:val="none"/>
        </w:rPr>
        <w:t xml:space="preserve">) UNDP Office of Audit and Investigations Investigation Guidelines. </w:t>
      </w:r>
      <w:r w:rsidRPr="003C4977">
        <w:rPr>
          <w:rFonts w:ascii="Calibri" w:eastAsia="Times New Roman" w:hAnsi="Calibri" w:cs="Times New Roman"/>
          <w:kern w:val="0"/>
          <w:sz w:val="20"/>
          <w:szCs w:val="20"/>
          <w14:ligatures w14:val="none"/>
        </w:rPr>
        <w:t>Each responsible party, subcontractor and sub-recipient</w:t>
      </w:r>
      <w:r w:rsidRPr="003C4977">
        <w:rPr>
          <w:rFonts w:ascii="Calibri" w:eastAsia="Calibri" w:hAnsi="Calibri" w:cs="Times New Roman"/>
          <w:kern w:val="0"/>
          <w:sz w:val="20"/>
          <w:szCs w:val="20"/>
          <w:lang w:val="en-US"/>
          <w14:ligatures w14:val="none"/>
        </w:rPr>
        <w:t xml:space="preserve"> agrees to the requirements of the above documents, which are an integral part of this Project Document and are available online at www.undp.org. </w:t>
      </w:r>
    </w:p>
    <w:p w14:paraId="69BA0370" w14:textId="77777777" w:rsidR="003C4977" w:rsidRPr="003C4977" w:rsidRDefault="003C4977" w:rsidP="008A0EFD">
      <w:pPr>
        <w:numPr>
          <w:ilvl w:val="1"/>
          <w:numId w:val="7"/>
        </w:numPr>
        <w:spacing w:after="0" w:line="240" w:lineRule="auto"/>
        <w:ind w:left="720"/>
        <w:contextualSpacing/>
        <w:jc w:val="both"/>
        <w:rPr>
          <w:rFonts w:ascii="Calibri" w:eastAsia="Calibri" w:hAnsi="Calibri" w:cs="Times New Roman"/>
          <w:color w:val="000000"/>
          <w:kern w:val="0"/>
          <w:sz w:val="20"/>
          <w:szCs w:val="20"/>
          <w:lang w:val="en-US"/>
          <w14:ligatures w14:val="none"/>
        </w:rPr>
      </w:pPr>
      <w:proofErr w:type="gramStart"/>
      <w:r w:rsidRPr="003C4977">
        <w:rPr>
          <w:rFonts w:ascii="Calibri" w:eastAsia="Times New Roman" w:hAnsi="Calibri" w:cs="Times New Roman"/>
          <w:color w:val="000000"/>
          <w:kern w:val="0"/>
          <w:sz w:val="20"/>
          <w:szCs w:val="20"/>
          <w14:ligatures w14:val="none"/>
        </w:rPr>
        <w:t>In the event that</w:t>
      </w:r>
      <w:proofErr w:type="gramEnd"/>
      <w:r w:rsidRPr="003C4977">
        <w:rPr>
          <w:rFonts w:ascii="Calibri" w:eastAsia="Times New Roman" w:hAnsi="Calibri" w:cs="Times New Roman"/>
          <w:color w:val="000000"/>
          <w:kern w:val="0"/>
          <w:sz w:val="20"/>
          <w:szCs w:val="20"/>
          <w14:ligatures w14:val="none"/>
        </w:rPr>
        <w:t xml:space="preserve"> an investigation is required, UNDP will conduct investigations relating to any aspect of UNDP programmes and projects. </w:t>
      </w:r>
      <w:r w:rsidRPr="003C4977">
        <w:rPr>
          <w:rFonts w:ascii="Calibri" w:eastAsia="Times New Roman" w:hAnsi="Calibri" w:cs="Times New Roman"/>
          <w:kern w:val="0"/>
          <w:sz w:val="20"/>
          <w:szCs w:val="20"/>
          <w14:ligatures w14:val="none"/>
        </w:rPr>
        <w:t>Each responsible party, subcontractor and sub-recipient</w:t>
      </w:r>
      <w:r w:rsidRPr="003C4977">
        <w:rPr>
          <w:rFonts w:ascii="Calibri" w:eastAsia="Times New Roman" w:hAnsi="Calibri" w:cs="Times New Roman"/>
          <w:color w:val="000000"/>
          <w:kern w:val="0"/>
          <w:sz w:val="20"/>
          <w:szCs w:val="20"/>
          <w14:ligatures w14:val="none"/>
        </w:rPr>
        <w:t xml:space="preserve"> will provide its full cooperation, including making available personnel, relevant documentation, and granting access to its</w:t>
      </w:r>
      <w:r w:rsidRPr="003C4977">
        <w:rPr>
          <w:rFonts w:ascii="Calibri" w:eastAsia="Calibri" w:hAnsi="Calibri" w:cs="Times New Roman"/>
          <w:color w:val="000000"/>
          <w:kern w:val="0"/>
          <w:sz w:val="20"/>
          <w:szCs w:val="20"/>
          <w:lang w:val="en-US"/>
          <w14:ligatures w14:val="none"/>
        </w:rPr>
        <w:t xml:space="preserve"> </w:t>
      </w:r>
      <w:r w:rsidRPr="003C4977">
        <w:rPr>
          <w:rFonts w:ascii="Calibri" w:eastAsia="Times New Roman" w:hAnsi="Calibri" w:cs="Times New Roman"/>
          <w:color w:val="000000"/>
          <w:kern w:val="0"/>
          <w:sz w:val="20"/>
          <w:szCs w:val="20"/>
          <w14:ligatures w14:val="none"/>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2022C6B7" w14:textId="77777777" w:rsidR="003C4977" w:rsidRPr="003C4977" w:rsidRDefault="003C4977" w:rsidP="008A0EFD">
      <w:pPr>
        <w:numPr>
          <w:ilvl w:val="1"/>
          <w:numId w:val="7"/>
        </w:numPr>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Each responsible party, subcontractor and sub-recipient will promptly inform UNDP as the Implementing Partner in case of any incidence of inappropriate use of funds, or credible allegation of fraud</w:t>
      </w:r>
      <w:r w:rsidRPr="003C4977">
        <w:rPr>
          <w:rFonts w:ascii="Calibri" w:eastAsia="Times New Roman" w:hAnsi="Calibri" w:cs="Calibri"/>
          <w:kern w:val="0"/>
          <w:sz w:val="20"/>
          <w:szCs w:val="20"/>
          <w14:ligatures w14:val="none"/>
        </w:rPr>
        <w:t>,</w:t>
      </w:r>
      <w:r w:rsidRPr="003C4977">
        <w:rPr>
          <w:rFonts w:ascii="Calibri" w:eastAsia="Times New Roman" w:hAnsi="Calibri" w:cs="Times New Roman"/>
          <w:kern w:val="0"/>
          <w:sz w:val="20"/>
          <w:szCs w:val="20"/>
          <w14:ligatures w14:val="none"/>
        </w:rPr>
        <w:t xml:space="preserve"> corruption</w:t>
      </w:r>
      <w:r w:rsidRPr="003C4977">
        <w:rPr>
          <w:rFonts w:ascii="Calibri" w:eastAsia="Times New Roman" w:hAnsi="Calibri" w:cs="Calibri"/>
          <w:kern w:val="0"/>
          <w:sz w:val="20"/>
          <w:szCs w:val="20"/>
          <w14:ligatures w14:val="none"/>
        </w:rPr>
        <w:t xml:space="preserve"> other financial irregularities</w:t>
      </w:r>
      <w:r w:rsidRPr="003C4977">
        <w:rPr>
          <w:rFonts w:ascii="Calibri" w:eastAsia="Times New Roman" w:hAnsi="Calibri" w:cs="Times New Roman"/>
          <w:kern w:val="0"/>
          <w:sz w:val="20"/>
          <w:szCs w:val="20"/>
          <w14:ligatures w14:val="none"/>
        </w:rPr>
        <w:t xml:space="preserve"> with due confidentiality.</w:t>
      </w:r>
    </w:p>
    <w:p w14:paraId="712E2AF3" w14:textId="77777777" w:rsidR="003C4977" w:rsidRPr="003C4977" w:rsidRDefault="003C4977" w:rsidP="008A0EFD">
      <w:pPr>
        <w:spacing w:after="0" w:line="240" w:lineRule="auto"/>
        <w:ind w:left="720"/>
        <w:contextualSpacing/>
        <w:jc w:val="both"/>
        <w:rPr>
          <w:rFonts w:ascii="Calibri" w:eastAsia="Calibri" w:hAnsi="Calibri" w:cs="Times New Roman"/>
          <w:color w:val="000000"/>
          <w:kern w:val="0"/>
          <w:sz w:val="20"/>
          <w:szCs w:val="20"/>
          <w:lang w:val="en-US"/>
          <w14:ligatures w14:val="none"/>
        </w:rPr>
      </w:pPr>
      <w:r w:rsidRPr="003C4977">
        <w:rPr>
          <w:rFonts w:ascii="Calibri" w:eastAsia="Times New Roman" w:hAnsi="Calibri" w:cs="Times New Roman"/>
          <w:kern w:val="0"/>
          <w:sz w:val="20"/>
          <w:szCs w:val="20"/>
          <w14:ligatures w14:val="none"/>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1332AFA1" w14:textId="77777777" w:rsidR="003C4977" w:rsidRPr="003C4977" w:rsidRDefault="003C4977" w:rsidP="008A0EFD">
      <w:pPr>
        <w:numPr>
          <w:ilvl w:val="1"/>
          <w:numId w:val="7"/>
        </w:numPr>
        <w:spacing w:after="0" w:line="240" w:lineRule="auto"/>
        <w:ind w:left="720"/>
        <w:contextualSpacing/>
        <w:jc w:val="both"/>
        <w:rPr>
          <w:rFonts w:ascii="Calibri" w:eastAsia="Times New Roman" w:hAnsi="Calibri" w:cs="Times New Roman"/>
          <w:i/>
          <w:kern w:val="0"/>
          <w:sz w:val="20"/>
          <w:szCs w:val="20"/>
          <w14:ligatures w14:val="none"/>
        </w:rPr>
      </w:pPr>
      <w:r w:rsidRPr="003C4977">
        <w:rPr>
          <w:rFonts w:ascii="Calibri" w:eastAsia="Times New Roman" w:hAnsi="Calibri" w:cs="Times New Roman"/>
          <w:kern w:val="0"/>
          <w:sz w:val="20"/>
          <w:szCs w:val="20"/>
          <w14:ligatures w14:val="none"/>
        </w:rPr>
        <w:t>Each</w:t>
      </w:r>
      <w:r w:rsidRPr="003C4977">
        <w:rPr>
          <w:rFonts w:ascii="Calibri" w:eastAsia="Times New Roman" w:hAnsi="Calibri" w:cs="Times New Roman"/>
          <w:b/>
          <w:kern w:val="0"/>
          <w:sz w:val="20"/>
          <w:szCs w:val="20"/>
          <w14:ligatures w14:val="none"/>
        </w:rPr>
        <w:t xml:space="preserve"> </w:t>
      </w:r>
      <w:r w:rsidRPr="003C4977">
        <w:rPr>
          <w:rFonts w:ascii="Calibri" w:eastAsia="Times New Roman" w:hAnsi="Calibri" w:cs="Times New Roman"/>
          <w:kern w:val="0"/>
          <w:sz w:val="20"/>
          <w:szCs w:val="20"/>
          <w14:ligatures w14:val="none"/>
        </w:rPr>
        <w:t>responsible party, subcontractor or sub-recipient agrees that, where applicable, donors to UNDP (including the Government) whose funding is the source, in whole or in part, of the funds for the activities which are the subject of the Project Document, may seek recourse to such responsible party, subcontractor or sub-recipient for the recovery of any funds determined by UNDP to have been used inappropriately, including through fraud corruption</w:t>
      </w:r>
      <w:r w:rsidRPr="003C4977">
        <w:rPr>
          <w:rFonts w:ascii="Calibri" w:eastAsia="Times New Roman" w:hAnsi="Calibri" w:cs="Calibri"/>
          <w:kern w:val="0"/>
          <w:sz w:val="20"/>
          <w:szCs w:val="20"/>
          <w14:ligatures w14:val="none"/>
        </w:rPr>
        <w:t xml:space="preserve"> or other financial irregularities</w:t>
      </w:r>
      <w:r w:rsidRPr="003C4977">
        <w:rPr>
          <w:rFonts w:ascii="Calibri" w:eastAsia="Times New Roman" w:hAnsi="Calibri" w:cs="Times New Roman"/>
          <w:kern w:val="0"/>
          <w:sz w:val="20"/>
          <w:szCs w:val="20"/>
          <w14:ligatures w14:val="none"/>
        </w:rPr>
        <w:t xml:space="preserve"> or otherwise paid other than in accordance with the terms and conditions of the Project Document.</w:t>
      </w:r>
    </w:p>
    <w:p w14:paraId="1A887700" w14:textId="77777777" w:rsidR="003C4977" w:rsidRPr="003C4977" w:rsidRDefault="003C4977" w:rsidP="008A0EFD">
      <w:pPr>
        <w:spacing w:after="0" w:line="240" w:lineRule="auto"/>
        <w:contextualSpacing/>
        <w:jc w:val="both"/>
        <w:rPr>
          <w:rFonts w:ascii="Calibri" w:eastAsia="Times New Roman" w:hAnsi="Calibri" w:cs="Times New Roman"/>
          <w:kern w:val="0"/>
          <w:sz w:val="20"/>
          <w:szCs w:val="20"/>
          <w14:ligatures w14:val="none"/>
        </w:rPr>
      </w:pPr>
    </w:p>
    <w:p w14:paraId="004A07BB" w14:textId="77777777" w:rsidR="003C4977" w:rsidRPr="003C4977" w:rsidRDefault="003C4977" w:rsidP="008A0EFD">
      <w:pPr>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w:t>
      </w:r>
      <w:r w:rsidRPr="003C4977">
        <w:rPr>
          <w:rFonts w:ascii="Calibri" w:eastAsia="Times New Roman" w:hAnsi="Calibri" w:cs="Calibri"/>
          <w:kern w:val="0"/>
          <w:sz w:val="20"/>
          <w:szCs w:val="20"/>
          <w14:ligatures w14:val="none"/>
        </w:rPr>
        <w:t>,</w:t>
      </w:r>
      <w:r w:rsidRPr="003C4977">
        <w:rPr>
          <w:rFonts w:ascii="Calibri" w:eastAsia="Times New Roman" w:hAnsi="Calibri" w:cs="Times New Roman"/>
          <w:kern w:val="0"/>
          <w:sz w:val="20"/>
          <w:szCs w:val="20"/>
          <w14:ligatures w14:val="none"/>
        </w:rPr>
        <w:t xml:space="preserve"> corruption</w:t>
      </w:r>
      <w:r w:rsidRPr="003C4977">
        <w:rPr>
          <w:rFonts w:ascii="Calibri" w:eastAsia="Times New Roman" w:hAnsi="Calibri" w:cs="Calibri"/>
          <w:kern w:val="0"/>
          <w:sz w:val="20"/>
          <w:szCs w:val="20"/>
          <w14:ligatures w14:val="none"/>
        </w:rPr>
        <w:t xml:space="preserve"> or other financial irregularities</w:t>
      </w:r>
      <w:r w:rsidRPr="003C4977">
        <w:rPr>
          <w:rFonts w:ascii="Calibri" w:eastAsia="Times New Roman" w:hAnsi="Calibri" w:cs="Times New Roman"/>
          <w:kern w:val="0"/>
          <w:sz w:val="20"/>
          <w:szCs w:val="20"/>
          <w14:ligatures w14:val="none"/>
        </w:rPr>
        <w:t>, or otherwise paid other than in accordance with the terms and conditions of the Project Document.</w:t>
      </w:r>
    </w:p>
    <w:p w14:paraId="33174469" w14:textId="77777777" w:rsidR="003C4977" w:rsidRPr="003C4977" w:rsidRDefault="003C4977" w:rsidP="008A0EFD">
      <w:pPr>
        <w:numPr>
          <w:ilvl w:val="1"/>
          <w:numId w:val="7"/>
        </w:numPr>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1EA841D2" w14:textId="77777777" w:rsidR="003C4977" w:rsidRPr="003C4977" w:rsidRDefault="003C4977" w:rsidP="008A0EFD">
      <w:pPr>
        <w:numPr>
          <w:ilvl w:val="1"/>
          <w:numId w:val="7"/>
        </w:numPr>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37F1D6B4" w14:textId="77777777" w:rsidR="003C4977" w:rsidRPr="003C4977" w:rsidRDefault="003C4977" w:rsidP="008A0EFD">
      <w:pPr>
        <w:numPr>
          <w:ilvl w:val="1"/>
          <w:numId w:val="7"/>
        </w:numPr>
        <w:spacing w:after="0" w:line="240" w:lineRule="auto"/>
        <w:ind w:left="720"/>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3C4977">
        <w:rPr>
          <w:rFonts w:ascii="Calibri" w:eastAsia="Times New Roman" w:hAnsi="Calibri" w:cs="Times New Roman"/>
          <w:i/>
          <w:kern w:val="0"/>
          <w:sz w:val="20"/>
          <w:szCs w:val="20"/>
          <w14:ligatures w14:val="none"/>
        </w:rPr>
        <w:t>mutatis mutandis</w:t>
      </w:r>
      <w:r w:rsidRPr="003C4977">
        <w:rPr>
          <w:rFonts w:ascii="Calibri" w:eastAsia="Times New Roman" w:hAnsi="Calibri" w:cs="Times New Roman"/>
          <w:kern w:val="0"/>
          <w:sz w:val="20"/>
          <w:szCs w:val="20"/>
          <w14:ligatures w14:val="none"/>
        </w:rPr>
        <w:t>, in all its sub-contracts or sub-agreements entered into further to this Project Document.</w:t>
      </w:r>
    </w:p>
    <w:p w14:paraId="53C680D2"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p>
    <w:p w14:paraId="0148D26F" w14:textId="77777777" w:rsidR="003C4977" w:rsidRPr="003C4977" w:rsidRDefault="003C4977" w:rsidP="008A0EFD">
      <w:pPr>
        <w:spacing w:after="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Special Clauses</w:t>
      </w:r>
      <w:r w:rsidRPr="003C4977">
        <w:rPr>
          <w:rFonts w:ascii="Calibri" w:eastAsia="Times New Roman" w:hAnsi="Calibri" w:cs="Times New Roman"/>
          <w:i/>
          <w:kern w:val="0"/>
          <w:sz w:val="20"/>
          <w:szCs w:val="20"/>
          <w14:ligatures w14:val="none"/>
        </w:rPr>
        <w:t xml:space="preserve">. </w:t>
      </w:r>
      <w:r w:rsidRPr="003C4977">
        <w:rPr>
          <w:rFonts w:ascii="Calibri" w:eastAsia="Times New Roman" w:hAnsi="Calibri" w:cs="Times New Roman"/>
          <w:kern w:val="0"/>
          <w:sz w:val="20"/>
          <w:szCs w:val="20"/>
          <w14:ligatures w14:val="none"/>
        </w:rPr>
        <w:t>In case of government cost-sharing through the project, the following clauses should be included:</w:t>
      </w:r>
    </w:p>
    <w:p w14:paraId="61BD8D24" w14:textId="77777777" w:rsidR="003C4977" w:rsidRPr="003C4977" w:rsidRDefault="003C4977" w:rsidP="008A0EFD">
      <w:pPr>
        <w:numPr>
          <w:ilvl w:val="0"/>
          <w:numId w:val="1"/>
        </w:numPr>
        <w:autoSpaceDE w:val="0"/>
        <w:autoSpaceDN w:val="0"/>
        <w:adjustRightInd w:val="0"/>
        <w:spacing w:after="12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kern w:val="0"/>
          <w:sz w:val="20"/>
          <w:szCs w:val="20"/>
          <w14:ligatures w14:val="none"/>
        </w:rPr>
        <w:t>The schedule of payments and UNDP bank account details.</w:t>
      </w:r>
    </w:p>
    <w:p w14:paraId="3FDC8D59"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 xml:space="preserve">The value of the payment, if made in a currency other than United States dollars, shall be determined by applying the United Nations operational rate of exchange in effect on the date of payment.  Should there be a change in the United Nations operational rate of exchange prior to the full utilization by the UNDP of the payment, the value of the balance of funds still held at that time will be adjusted accordingly.  If, in such a case, a loss in the value of the balance of funds is recorded, UNDP shall inform the Government with a view to determining whether any further financing could be provided by the Government.  Should such further </w:t>
      </w:r>
      <w:r w:rsidRPr="003C4977">
        <w:rPr>
          <w:rFonts w:ascii="Calibri" w:eastAsia="Times New Roman" w:hAnsi="Calibri" w:cs="Times New Roman"/>
          <w:kern w:val="0"/>
          <w:sz w:val="20"/>
          <w:szCs w:val="20"/>
          <w14:ligatures w14:val="none"/>
        </w:rPr>
        <w:lastRenderedPageBreak/>
        <w:t>financing not be available, the assistance to be provided to the project may be reduced, suspended or terminated by UNDP.</w:t>
      </w:r>
    </w:p>
    <w:p w14:paraId="0B276A86"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 xml:space="preserve">The above schedule of payments </w:t>
      </w:r>
      <w:proofErr w:type="gramStart"/>
      <w:r w:rsidRPr="003C4977">
        <w:rPr>
          <w:rFonts w:ascii="Calibri" w:eastAsia="Times New Roman" w:hAnsi="Calibri" w:cs="Times New Roman"/>
          <w:kern w:val="0"/>
          <w:sz w:val="20"/>
          <w:szCs w:val="20"/>
          <w14:ligatures w14:val="none"/>
        </w:rPr>
        <w:t>takes into account</w:t>
      </w:r>
      <w:proofErr w:type="gramEnd"/>
      <w:r w:rsidRPr="003C4977">
        <w:rPr>
          <w:rFonts w:ascii="Calibri" w:eastAsia="Times New Roman" w:hAnsi="Calibri" w:cs="Times New Roman"/>
          <w:kern w:val="0"/>
          <w:sz w:val="20"/>
          <w:szCs w:val="20"/>
          <w14:ligatures w14:val="none"/>
        </w:rPr>
        <w:t xml:space="preserve"> the requirement that the payments shall be made in advance of the implementation of planned activities.  It may be amended to be consistent with the progress of project delivery. </w:t>
      </w:r>
    </w:p>
    <w:p w14:paraId="022E4C55"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UNDP shall receive and administer the payment in accordance with the regulations, rules and directives of UNDP.</w:t>
      </w:r>
    </w:p>
    <w:p w14:paraId="45330E74"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All financial accounts and statements shall be expressed in United States dollars.</w:t>
      </w:r>
    </w:p>
    <w:p w14:paraId="52BE4D1C"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 xml:space="preserve">If unforeseen increases in expenditures or commitments are expected or realized (whether owing to inflationary factors, fluctuation in exchange rates or unforeseen contingencies), UNDP shall submit to the government on a timely basis a supplementary estimate showing the further financing that will be necessary. The Government shall use its best </w:t>
      </w:r>
      <w:r w:rsidRPr="003C4977">
        <w:rPr>
          <w:rFonts w:ascii="Calibri" w:eastAsia="Times New Roman" w:hAnsi="Calibri" w:cs="Calibri"/>
          <w:kern w:val="0"/>
          <w:sz w:val="20"/>
          <w:szCs w:val="20"/>
          <w14:ligatures w14:val="none"/>
        </w:rPr>
        <w:t>endeavours</w:t>
      </w:r>
      <w:r w:rsidRPr="003C4977">
        <w:rPr>
          <w:rFonts w:ascii="Calibri" w:eastAsia="Times New Roman" w:hAnsi="Calibri" w:cs="Times New Roman"/>
          <w:kern w:val="0"/>
          <w:sz w:val="20"/>
          <w:szCs w:val="20"/>
          <w14:ligatures w14:val="none"/>
        </w:rPr>
        <w:t xml:space="preserve"> to obtain the additional funds required.</w:t>
      </w:r>
    </w:p>
    <w:p w14:paraId="69A11B43"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If the payments referred above are not received in accordance with the payment schedule, or if the additional financing required in accordance with paragraph 6 above is not forthcoming from the Government or other sources, the assistance to be provided to the project under this Agreement may be reduced, suspended or terminated by UNDP.</w:t>
      </w:r>
    </w:p>
    <w:p w14:paraId="649FCF5A"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kern w:val="0"/>
          <w:sz w:val="20"/>
          <w:szCs w:val="20"/>
          <w14:ligatures w14:val="none"/>
        </w:rPr>
        <w:t>Any interest income attributable to the contribution shall be credited to UNDP Account and shall be utilized in accordance with established UNDP procedures.</w:t>
      </w:r>
    </w:p>
    <w:p w14:paraId="61E28CC1" w14:textId="77777777" w:rsidR="003C4977" w:rsidRPr="003C4977" w:rsidRDefault="003C4977" w:rsidP="008A0EFD">
      <w:p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14:ligatures w14:val="none"/>
        </w:rPr>
        <w:t>In accordance with the decisions and directives of UNDP's Executive Board:</w:t>
      </w:r>
    </w:p>
    <w:p w14:paraId="4B3EB8E1" w14:textId="77777777" w:rsidR="003C4977" w:rsidRPr="003C4977" w:rsidRDefault="003C4977" w:rsidP="008A0EFD">
      <w:pPr>
        <w:tabs>
          <w:tab w:val="left" w:pos="-720"/>
        </w:tabs>
        <w:suppressAutoHyphens/>
        <w:spacing w:after="120" w:line="240" w:lineRule="auto"/>
        <w:ind w:left="360"/>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14:ligatures w14:val="none"/>
        </w:rPr>
        <w:tab/>
        <w:t>The contribution shall be charged:</w:t>
      </w:r>
    </w:p>
    <w:p w14:paraId="404777BD" w14:textId="77777777" w:rsidR="003C4977" w:rsidRPr="003C4977" w:rsidRDefault="003C4977" w:rsidP="008A0EFD">
      <w:pPr>
        <w:numPr>
          <w:ilvl w:val="0"/>
          <w:numId w:val="2"/>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highlight w:val="yellow"/>
          <w14:ligatures w14:val="none"/>
        </w:rPr>
        <w:t>8%</w:t>
      </w:r>
      <w:r w:rsidRPr="003C4977">
        <w:rPr>
          <w:rFonts w:ascii="Calibri" w:eastAsia="Times New Roman" w:hAnsi="Calibri" w:cs="Times New Roman"/>
          <w:spacing w:val="-2"/>
          <w:kern w:val="0"/>
          <w:sz w:val="20"/>
          <w:szCs w:val="20"/>
          <w14:ligatures w14:val="none"/>
        </w:rPr>
        <w:t xml:space="preserve"> cost recovery for the provision of general management support (GMS) by UNDP headquarters and country offices</w:t>
      </w:r>
    </w:p>
    <w:p w14:paraId="10C96C00" w14:textId="77777777" w:rsidR="003C4977" w:rsidRPr="003C4977" w:rsidRDefault="003C4977" w:rsidP="008A0EFD">
      <w:pPr>
        <w:numPr>
          <w:ilvl w:val="0"/>
          <w:numId w:val="2"/>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14:ligatures w14:val="none"/>
        </w:rPr>
        <w:t>Direct cost for implementation support services (ISS) provided by UNDP and/or an executing entity/implementing partner.</w:t>
      </w:r>
    </w:p>
    <w:p w14:paraId="1A40E36A"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14:ligatures w14:val="none"/>
        </w:rPr>
        <w:t>Ownership of equipment, supplies and other properties financed from the contribution shall vest in UNDP.  Matters relating to the transfer of ownership by UNDP shall be determined in accordance with the relevant policies and procedures of UNDP.</w:t>
      </w:r>
    </w:p>
    <w:p w14:paraId="466121D0" w14:textId="77777777" w:rsidR="003C4977" w:rsidRPr="003C4977" w:rsidRDefault="003C4977" w:rsidP="008A0EFD">
      <w:pPr>
        <w:numPr>
          <w:ilvl w:val="0"/>
          <w:numId w:val="1"/>
        </w:numPr>
        <w:tabs>
          <w:tab w:val="left" w:pos="-720"/>
        </w:tabs>
        <w:suppressAutoHyphens/>
        <w:spacing w:after="120" w:line="240" w:lineRule="auto"/>
        <w:contextualSpacing/>
        <w:jc w:val="both"/>
        <w:rPr>
          <w:rFonts w:ascii="Calibri" w:eastAsia="Times New Roman" w:hAnsi="Calibri" w:cs="Times New Roman"/>
          <w:spacing w:val="-2"/>
          <w:kern w:val="0"/>
          <w:sz w:val="20"/>
          <w:szCs w:val="20"/>
          <w14:ligatures w14:val="none"/>
        </w:rPr>
      </w:pPr>
      <w:r w:rsidRPr="003C4977">
        <w:rPr>
          <w:rFonts w:ascii="Calibri" w:eastAsia="Times New Roman" w:hAnsi="Calibri" w:cs="Times New Roman"/>
          <w:spacing w:val="-2"/>
          <w:kern w:val="0"/>
          <w:sz w:val="20"/>
          <w:szCs w:val="20"/>
          <w14:ligatures w14:val="none"/>
        </w:rPr>
        <w:t xml:space="preserve">The contribution shall be subject exclusively to the internal and external auditing procedures provided for in the financial regulations, rules and directives of UNDP.”  </w:t>
      </w:r>
    </w:p>
    <w:p w14:paraId="175B0D45"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1B18C857" w14:textId="77777777" w:rsidR="003C4977" w:rsidRPr="003C4977" w:rsidRDefault="003C4977" w:rsidP="008A0EFD">
      <w:pPr>
        <w:keepNext/>
        <w:pBdr>
          <w:top w:val="single" w:sz="4" w:space="1" w:color="auto"/>
        </w:pBdr>
        <w:tabs>
          <w:tab w:val="num" w:pos="720"/>
        </w:tabs>
        <w:suppressAutoHyphens/>
        <w:spacing w:before="104" w:after="226" w:line="240" w:lineRule="auto"/>
        <w:ind w:left="720" w:hanging="720"/>
        <w:contextualSpacing/>
        <w:jc w:val="both"/>
        <w:outlineLvl w:val="0"/>
        <w:rPr>
          <w:rFonts w:ascii="Calibri" w:eastAsia="Times New Roman" w:hAnsi="Calibri" w:cs="Times New Roman"/>
          <w:b/>
          <w:smallCaps/>
          <w:spacing w:val="-2"/>
          <w:kern w:val="0"/>
          <w:sz w:val="20"/>
          <w:szCs w:val="20"/>
          <w14:ligatures w14:val="none"/>
        </w:rPr>
      </w:pPr>
      <w:r w:rsidRPr="003C4977">
        <w:rPr>
          <w:rFonts w:ascii="Calibri" w:eastAsia="Times New Roman" w:hAnsi="Calibri" w:cs="Times New Roman"/>
          <w:b/>
          <w:smallCaps/>
          <w:spacing w:val="-2"/>
          <w:kern w:val="0"/>
          <w:sz w:val="20"/>
          <w:szCs w:val="20"/>
          <w14:ligatures w14:val="none"/>
        </w:rPr>
        <w:br w:type="page"/>
      </w:r>
      <w:r w:rsidRPr="003C4977">
        <w:rPr>
          <w:rFonts w:ascii="Calibri" w:eastAsia="Times New Roman" w:hAnsi="Calibri" w:cs="Times New Roman"/>
          <w:b/>
          <w:smallCaps/>
          <w:spacing w:val="-2"/>
          <w:kern w:val="0"/>
          <w:sz w:val="20"/>
          <w:szCs w:val="20"/>
          <w14:ligatures w14:val="none"/>
        </w:rPr>
        <w:lastRenderedPageBreak/>
        <w:t>ANNEXES</w:t>
      </w:r>
    </w:p>
    <w:p w14:paraId="20CA74E5"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40ED82B8" w14:textId="77777777" w:rsidR="00E07B77" w:rsidRDefault="003C4977" w:rsidP="008A0EFD">
      <w:pPr>
        <w:numPr>
          <w:ilvl w:val="0"/>
          <w:numId w:val="4"/>
        </w:numPr>
        <w:spacing w:after="60" w:line="240" w:lineRule="auto"/>
        <w:contextualSpacing/>
        <w:jc w:val="both"/>
        <w:rPr>
          <w:rFonts w:ascii="Calibri" w:eastAsia="Times New Roman" w:hAnsi="Calibri" w:cs="Times New Roman"/>
          <w:b/>
          <w:kern w:val="0"/>
          <w:sz w:val="20"/>
          <w:szCs w:val="20"/>
          <w14:ligatures w14:val="none"/>
        </w:rPr>
        <w:sectPr w:rsidR="00E07B77" w:rsidSect="003C4977">
          <w:headerReference w:type="first" r:id="rId20"/>
          <w:pgSz w:w="11906" w:h="16838" w:code="9"/>
          <w:pgMar w:top="864" w:right="1152" w:bottom="864" w:left="1152" w:header="720" w:footer="432" w:gutter="0"/>
          <w:cols w:space="708"/>
          <w:titlePg/>
          <w:docGrid w:linePitch="360"/>
        </w:sectPr>
      </w:pPr>
      <w:r w:rsidRPr="003C4977">
        <w:rPr>
          <w:rFonts w:ascii="Calibri" w:eastAsia="Times New Roman" w:hAnsi="Calibri" w:cs="Times New Roman"/>
          <w:b/>
          <w:kern w:val="0"/>
          <w:sz w:val="20"/>
          <w:szCs w:val="20"/>
          <w14:ligatures w14:val="none"/>
        </w:rPr>
        <w:t>Project Quality Assurance Report</w:t>
      </w:r>
    </w:p>
    <w:p w14:paraId="3D85650B" w14:textId="2D20085C" w:rsidR="00E07B77" w:rsidRDefault="00E07B77" w:rsidP="008A0EFD">
      <w:pPr>
        <w:numPr>
          <w:ilvl w:val="0"/>
          <w:numId w:val="4"/>
        </w:numPr>
        <w:spacing w:after="60" w:line="240" w:lineRule="auto"/>
        <w:contextualSpacing/>
        <w:jc w:val="both"/>
        <w:rPr>
          <w:rFonts w:ascii="Calibri" w:eastAsia="Times New Roman" w:hAnsi="Calibri" w:cs="Times New Roman"/>
          <w:b/>
          <w:kern w:val="0"/>
          <w:sz w:val="20"/>
          <w:szCs w:val="20"/>
          <w14:ligatures w14:val="none"/>
        </w:rPr>
      </w:pPr>
      <w:r>
        <w:rPr>
          <w:rFonts w:ascii="Calibri" w:eastAsia="Times New Roman" w:hAnsi="Calibri" w:cs="Times New Roman"/>
          <w:b/>
          <w:kern w:val="0"/>
          <w:sz w:val="20"/>
          <w:szCs w:val="20"/>
          <w14:ligatures w14:val="none"/>
        </w:rPr>
        <w:lastRenderedPageBreak/>
        <w:t>Risk Register</w:t>
      </w:r>
    </w:p>
    <w:p w14:paraId="5A4A7A9E" w14:textId="77777777" w:rsidR="00E07B77" w:rsidRPr="00E07B77" w:rsidRDefault="00E07B77" w:rsidP="00E07B77">
      <w:pPr>
        <w:pStyle w:val="ListParagraph"/>
        <w:numPr>
          <w:ilvl w:val="0"/>
          <w:numId w:val="4"/>
        </w:numPr>
        <w:spacing w:before="120" w:after="0" w:line="240" w:lineRule="auto"/>
        <w:jc w:val="center"/>
        <w:rPr>
          <w:rFonts w:ascii="Century Gothic" w:eastAsia="Times New Roman" w:hAnsi="Century Gothic" w:cs="Times New Roman"/>
          <w:b/>
          <w:kern w:val="0"/>
          <w14:ligatures w14:val="none"/>
        </w:rPr>
      </w:pPr>
      <w:r w:rsidRPr="00E07B77">
        <w:rPr>
          <w:rFonts w:ascii="Century Gothic" w:eastAsia="Times New Roman" w:hAnsi="Century Gothic" w:cs="Times New Roman"/>
          <w:b/>
          <w:kern w:val="0"/>
          <w14:ligatures w14:val="none"/>
        </w:rPr>
        <w:t>ANNEX 2: OFFLINE PROJECT RISK REGISTER TEMPLATE</w:t>
      </w:r>
    </w:p>
    <w:p w14:paraId="764EDD6E" w14:textId="77777777" w:rsidR="00E07B77" w:rsidRPr="00E07B77" w:rsidRDefault="00E07B77" w:rsidP="00E07B77">
      <w:pPr>
        <w:pStyle w:val="ListParagraph"/>
        <w:spacing w:after="0" w:line="240" w:lineRule="auto"/>
        <w:rPr>
          <w:rFonts w:ascii="Century Gothic" w:eastAsia="Calibri" w:hAnsi="Century Gothic" w:cs="Arial"/>
          <w:b/>
          <w:i/>
          <w:kern w:val="0"/>
          <w:sz w:val="20"/>
          <w:lang w:val="en-US"/>
          <w14:ligatures w14:val="none"/>
        </w:rPr>
      </w:pPr>
    </w:p>
    <w:tbl>
      <w:tblPr>
        <w:tblStyle w:val="TableGrid"/>
        <w:tblW w:w="5000" w:type="pct"/>
        <w:tblLook w:val="01E0" w:firstRow="1" w:lastRow="1" w:firstColumn="1" w:lastColumn="1" w:noHBand="0" w:noVBand="0"/>
      </w:tblPr>
      <w:tblGrid>
        <w:gridCol w:w="9610"/>
        <w:gridCol w:w="3089"/>
        <w:gridCol w:w="2401"/>
      </w:tblGrid>
      <w:tr w:rsidR="00E07B77" w:rsidRPr="00447467" w14:paraId="3DF724F2" w14:textId="77777777" w:rsidTr="003C7C55">
        <w:tc>
          <w:tcPr>
            <w:tcW w:w="3182" w:type="pct"/>
          </w:tcPr>
          <w:p w14:paraId="4A91C397" w14:textId="77777777" w:rsidR="00E07B77" w:rsidRPr="00447467" w:rsidRDefault="00E07B77" w:rsidP="003C7C55">
            <w:pPr>
              <w:spacing w:before="60" w:after="60"/>
              <w:jc w:val="both"/>
              <w:rPr>
                <w:rFonts w:ascii="Arial Narrow" w:eastAsia="Times New Roman" w:hAnsi="Arial Narrow"/>
                <w:b/>
                <w:lang w:val="en-GB"/>
              </w:rPr>
            </w:pPr>
            <w:r w:rsidRPr="00447467">
              <w:rPr>
                <w:rFonts w:ascii="Arial Narrow" w:eastAsia="Times New Roman" w:hAnsi="Arial Narrow"/>
                <w:b/>
                <w:lang w:val="en-GB"/>
              </w:rPr>
              <w:t xml:space="preserve">Project Title: </w:t>
            </w:r>
            <w:r w:rsidRPr="00447467">
              <w:rPr>
                <w:rFonts w:ascii="Arial Narrow" w:eastAsia="Times New Roman" w:hAnsi="Arial Narrow"/>
                <w:b/>
                <w:lang w:val="en-GB"/>
              </w:rPr>
              <w:tab/>
            </w:r>
          </w:p>
        </w:tc>
        <w:tc>
          <w:tcPr>
            <w:tcW w:w="1023" w:type="pct"/>
          </w:tcPr>
          <w:p w14:paraId="550950CB" w14:textId="77777777" w:rsidR="00E07B77" w:rsidRPr="00447467" w:rsidRDefault="00E07B77" w:rsidP="003C7C55">
            <w:pPr>
              <w:spacing w:before="60" w:after="60"/>
              <w:jc w:val="both"/>
              <w:rPr>
                <w:rFonts w:ascii="Arial Narrow" w:eastAsia="Times New Roman" w:hAnsi="Arial Narrow"/>
                <w:b/>
                <w:lang w:val="en-GB"/>
              </w:rPr>
            </w:pPr>
            <w:r w:rsidRPr="00447467">
              <w:rPr>
                <w:rFonts w:ascii="Arial Narrow" w:eastAsia="Times New Roman" w:hAnsi="Arial Narrow"/>
                <w:b/>
                <w:lang w:val="en-GB"/>
              </w:rPr>
              <w:t>Project Number:</w:t>
            </w:r>
          </w:p>
        </w:tc>
        <w:tc>
          <w:tcPr>
            <w:tcW w:w="795" w:type="pct"/>
          </w:tcPr>
          <w:p w14:paraId="616D6CE3" w14:textId="77777777" w:rsidR="00E07B77" w:rsidRPr="00447467" w:rsidRDefault="00E07B77" w:rsidP="003C7C55">
            <w:pPr>
              <w:spacing w:before="60" w:after="60"/>
              <w:jc w:val="both"/>
              <w:rPr>
                <w:rFonts w:ascii="Arial Narrow" w:eastAsia="Times New Roman" w:hAnsi="Arial Narrow"/>
                <w:b/>
                <w:lang w:val="en-GB"/>
              </w:rPr>
            </w:pPr>
            <w:r w:rsidRPr="00447467">
              <w:rPr>
                <w:rFonts w:ascii="Arial Narrow" w:eastAsia="Times New Roman" w:hAnsi="Arial Narrow"/>
                <w:b/>
                <w:lang w:val="en-GB"/>
              </w:rPr>
              <w:t xml:space="preserve">Date: </w:t>
            </w:r>
            <w:sdt>
              <w:sdtPr>
                <w:rPr>
                  <w:rFonts w:ascii="Arial Narrow" w:eastAsia="Times New Roman" w:hAnsi="Arial Narrow"/>
                  <w:b/>
                </w:rPr>
                <w:id w:val="1182393328"/>
                <w:placeholder>
                  <w:docPart w:val="595F09EABE964AABA8BDD75CA13738B9"/>
                </w:placeholder>
                <w:showingPlcHdr/>
                <w:date>
                  <w:dateFormat w:val="dd-MMM-yy"/>
                  <w:lid w:val="en-US"/>
                  <w:storeMappedDataAs w:val="dateTime"/>
                  <w:calendar w:val="gregorian"/>
                </w:date>
              </w:sdtPr>
              <w:sdtEndPr/>
              <w:sdtContent>
                <w:r w:rsidRPr="00447467">
                  <w:rPr>
                    <w:rFonts w:ascii="Arial Narrow" w:eastAsia="Times New Roman" w:hAnsi="Arial Narrow"/>
                    <w:b/>
                    <w:bCs/>
                    <w:highlight w:val="lightGray"/>
                    <w:lang w:val="en-GB"/>
                  </w:rPr>
                  <w:t>Click or tap to enter a date.</w:t>
                </w:r>
              </w:sdtContent>
            </w:sdt>
          </w:p>
        </w:tc>
      </w:tr>
    </w:tbl>
    <w:p w14:paraId="4D5121A5" w14:textId="77777777" w:rsidR="00E07B77" w:rsidRPr="00E07B77" w:rsidRDefault="00E07B77" w:rsidP="00E07B77">
      <w:pPr>
        <w:pStyle w:val="ListParagraph"/>
        <w:tabs>
          <w:tab w:val="left" w:pos="9041"/>
          <w:tab w:val="left" w:pos="12281"/>
        </w:tabs>
        <w:spacing w:after="0" w:line="240" w:lineRule="auto"/>
        <w:rPr>
          <w:rFonts w:ascii="Arial Narrow" w:eastAsia="Times New Roman" w:hAnsi="Arial Narrow" w:cs="Times New Roman"/>
          <w:b/>
          <w:kern w:val="0"/>
          <w:sz w:val="20"/>
          <w:szCs w:val="20"/>
          <w14:ligatures w14:val="none"/>
        </w:rPr>
      </w:pPr>
      <w:r w:rsidRPr="00E07B77">
        <w:rPr>
          <w:rFonts w:ascii="Arial Narrow" w:eastAsia="Times New Roman" w:hAnsi="Arial Narrow" w:cs="Times New Roman"/>
          <w:b/>
          <w:kern w:val="0"/>
          <w:sz w:val="20"/>
          <w:szCs w:val="20"/>
          <w14:ligatures w14:val="none"/>
        </w:rPr>
        <w:tab/>
      </w:r>
      <w:r w:rsidRPr="00E07B77">
        <w:rPr>
          <w:rFonts w:ascii="Arial Narrow" w:eastAsia="Times New Roman" w:hAnsi="Arial Narrow" w:cs="Times New Roman"/>
          <w:b/>
          <w:kern w:val="0"/>
          <w:sz w:val="20"/>
          <w:szCs w:val="20"/>
          <w14:ligatures w14:val="none"/>
        </w:rPr>
        <w:tab/>
      </w:r>
    </w:p>
    <w:tbl>
      <w:tblPr>
        <w:tblpPr w:leftFromText="180" w:rightFromText="180" w:vertAnchor="text" w:tblpX="-89"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
        <w:gridCol w:w="2008"/>
        <w:gridCol w:w="1592"/>
        <w:gridCol w:w="1631"/>
        <w:gridCol w:w="1803"/>
        <w:gridCol w:w="1975"/>
        <w:gridCol w:w="1888"/>
        <w:gridCol w:w="1114"/>
        <w:gridCol w:w="2745"/>
      </w:tblGrid>
      <w:tr w:rsidR="00E07B77" w:rsidRPr="00447467" w14:paraId="5B9E0CAE" w14:textId="77777777" w:rsidTr="003C7C55">
        <w:trPr>
          <w:tblHeader/>
        </w:trPr>
        <w:tc>
          <w:tcPr>
            <w:tcW w:w="114" w:type="pct"/>
            <w:shd w:val="clear" w:color="auto" w:fill="FFCC00"/>
          </w:tcPr>
          <w:p w14:paraId="3C848697" w14:textId="77777777" w:rsidR="00E07B77" w:rsidRPr="00447467" w:rsidRDefault="00E07B77" w:rsidP="003C7C55">
            <w:pPr>
              <w:spacing w:before="40" w:after="40" w:line="240" w:lineRule="auto"/>
              <w:jc w:val="both"/>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w:t>
            </w:r>
          </w:p>
        </w:tc>
        <w:tc>
          <w:tcPr>
            <w:tcW w:w="665" w:type="pct"/>
            <w:shd w:val="clear" w:color="auto" w:fill="FFCC00"/>
          </w:tcPr>
          <w:p w14:paraId="432C2BEB" w14:textId="77777777" w:rsidR="00E07B77" w:rsidRPr="00447467"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Event</w:t>
            </w:r>
          </w:p>
        </w:tc>
        <w:tc>
          <w:tcPr>
            <w:tcW w:w="527" w:type="pct"/>
            <w:shd w:val="clear" w:color="auto" w:fill="FFCC00"/>
          </w:tcPr>
          <w:p w14:paraId="109DA0C7" w14:textId="77777777" w:rsidR="00E07B77" w:rsidRPr="00447467"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Cause</w:t>
            </w:r>
          </w:p>
        </w:tc>
        <w:tc>
          <w:tcPr>
            <w:tcW w:w="540" w:type="pct"/>
            <w:shd w:val="clear" w:color="auto" w:fill="FFCC00"/>
          </w:tcPr>
          <w:p w14:paraId="0A2DB3EF" w14:textId="77777777" w:rsidR="00E07B77" w:rsidRPr="00447467" w:rsidDel="00DF7DBA"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Impact(s)</w:t>
            </w:r>
          </w:p>
        </w:tc>
        <w:tc>
          <w:tcPr>
            <w:tcW w:w="597" w:type="pct"/>
            <w:shd w:val="clear" w:color="auto" w:fill="FFCC00"/>
          </w:tcPr>
          <w:p w14:paraId="165C8FCC" w14:textId="77777777" w:rsidR="00E07B77" w:rsidRPr="00447467"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 xml:space="preserve">Risk Category and Sub-category         </w:t>
            </w:r>
            <w:proofErr w:type="gramStart"/>
            <w:r w:rsidRPr="00447467">
              <w:rPr>
                <w:rFonts w:ascii="Arial Narrow" w:eastAsia="Times New Roman" w:hAnsi="Arial Narrow" w:cs="Arial"/>
                <w:b/>
                <w:kern w:val="0"/>
                <w:sz w:val="20"/>
                <w:szCs w:val="20"/>
                <w14:ligatures w14:val="none"/>
              </w:rPr>
              <w:t xml:space="preserve">   </w:t>
            </w:r>
            <w:r w:rsidRPr="00447467">
              <w:rPr>
                <w:rFonts w:ascii="Arial Narrow" w:eastAsia="Times New Roman" w:hAnsi="Arial Narrow" w:cs="Arial"/>
                <w:bCs/>
                <w:i/>
                <w:iCs/>
                <w:kern w:val="0"/>
                <w:sz w:val="16"/>
                <w:szCs w:val="16"/>
                <w14:ligatures w14:val="none"/>
              </w:rPr>
              <w:t>(</w:t>
            </w:r>
            <w:proofErr w:type="gramEnd"/>
            <w:r w:rsidRPr="00447467">
              <w:rPr>
                <w:rFonts w:ascii="Arial Narrow" w:eastAsia="Times New Roman" w:hAnsi="Arial Narrow" w:cs="Arial"/>
                <w:bCs/>
                <w:i/>
                <w:iCs/>
                <w:kern w:val="0"/>
                <w:sz w:val="16"/>
                <w:szCs w:val="16"/>
                <w14:ligatures w14:val="none"/>
              </w:rPr>
              <w:t xml:space="preserve">including Risk Appetite) </w:t>
            </w:r>
          </w:p>
        </w:tc>
        <w:tc>
          <w:tcPr>
            <w:tcW w:w="654" w:type="pct"/>
            <w:shd w:val="clear" w:color="auto" w:fill="FFCC00"/>
          </w:tcPr>
          <w:p w14:paraId="780552E2" w14:textId="77777777" w:rsidR="00E07B77" w:rsidRPr="00447467" w:rsidRDefault="00E07B77" w:rsidP="003C7C55">
            <w:pPr>
              <w:spacing w:before="40" w:after="40" w:line="240" w:lineRule="auto"/>
              <w:ind w:left="-117" w:right="-100"/>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 xml:space="preserve">Impact, </w:t>
            </w:r>
            <w:proofErr w:type="gramStart"/>
            <w:r w:rsidRPr="00447467">
              <w:rPr>
                <w:rFonts w:ascii="Arial Narrow" w:eastAsia="Times New Roman" w:hAnsi="Arial Narrow" w:cs="Arial"/>
                <w:b/>
                <w:kern w:val="0"/>
                <w:sz w:val="20"/>
                <w:szCs w:val="20"/>
                <w14:ligatures w14:val="none"/>
              </w:rPr>
              <w:t>Likelihood  &amp;</w:t>
            </w:r>
            <w:proofErr w:type="gramEnd"/>
            <w:r w:rsidRPr="00447467">
              <w:rPr>
                <w:rFonts w:ascii="Arial Narrow" w:eastAsia="Times New Roman" w:hAnsi="Arial Narrow" w:cs="Arial"/>
                <w:b/>
                <w:kern w:val="0"/>
                <w:sz w:val="20"/>
                <w:szCs w:val="20"/>
                <w14:ligatures w14:val="none"/>
              </w:rPr>
              <w:t xml:space="preserve"> Risk Level</w:t>
            </w:r>
          </w:p>
          <w:p w14:paraId="7F4996C4" w14:textId="77777777" w:rsidR="00E07B77" w:rsidRPr="00447467" w:rsidRDefault="00E07B77" w:rsidP="003C7C55">
            <w:pPr>
              <w:spacing w:before="40" w:after="40" w:line="240" w:lineRule="auto"/>
              <w:ind w:left="-117" w:right="-100"/>
              <w:jc w:val="center"/>
              <w:rPr>
                <w:rFonts w:ascii="Arial Narrow" w:eastAsia="Times New Roman" w:hAnsi="Arial Narrow" w:cs="Arial"/>
                <w:bCs/>
                <w:i/>
                <w:iCs/>
                <w:kern w:val="0"/>
                <w:sz w:val="16"/>
                <w:szCs w:val="16"/>
                <w14:ligatures w14:val="none"/>
              </w:rPr>
            </w:pPr>
            <w:r w:rsidRPr="00447467">
              <w:rPr>
                <w:rFonts w:ascii="Arial Narrow" w:eastAsia="Times New Roman" w:hAnsi="Arial Narrow" w:cs="Arial"/>
                <w:bCs/>
                <w:i/>
                <w:iCs/>
                <w:kern w:val="0"/>
                <w:sz w:val="16"/>
                <w:szCs w:val="16"/>
                <w14:ligatures w14:val="none"/>
              </w:rPr>
              <w:t>(see Annex 3 Risk Matrix)</w:t>
            </w:r>
          </w:p>
        </w:tc>
        <w:tc>
          <w:tcPr>
            <w:tcW w:w="625" w:type="pct"/>
            <w:shd w:val="clear" w:color="auto" w:fill="FFCC00"/>
          </w:tcPr>
          <w:p w14:paraId="4529E858" w14:textId="77777777" w:rsidR="00E07B77" w:rsidRPr="00447467"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Risk Valid From/To</w:t>
            </w:r>
          </w:p>
        </w:tc>
        <w:tc>
          <w:tcPr>
            <w:tcW w:w="369" w:type="pct"/>
            <w:shd w:val="clear" w:color="auto" w:fill="FFCC00"/>
          </w:tcPr>
          <w:p w14:paraId="73C35DA5" w14:textId="77777777" w:rsidR="00E07B77" w:rsidRPr="00447467" w:rsidRDefault="00E07B77" w:rsidP="003C7C55">
            <w:pPr>
              <w:spacing w:before="40" w:after="40" w:line="240" w:lineRule="auto"/>
              <w:jc w:val="center"/>
              <w:rPr>
                <w:rFonts w:ascii="Arial Narrow" w:eastAsia="Times New Roman" w:hAnsi="Arial Narrow" w:cs="Arial"/>
                <w:b/>
                <w:kern w:val="0"/>
                <w:sz w:val="20"/>
                <w:szCs w:val="20"/>
                <w14:ligatures w14:val="none"/>
              </w:rPr>
            </w:pPr>
            <w:r w:rsidRPr="00447467">
              <w:rPr>
                <w:rFonts w:ascii="Arial Narrow" w:eastAsia="Times New Roman" w:hAnsi="Arial Narrow" w:cs="Arial"/>
                <w:b/>
                <w:kern w:val="0"/>
                <w:sz w:val="20"/>
                <w:szCs w:val="20"/>
                <w14:ligatures w14:val="none"/>
              </w:rPr>
              <w:t>Risk Owner</w:t>
            </w:r>
          </w:p>
          <w:p w14:paraId="28EC6F70" w14:textId="77777777" w:rsidR="00E07B77" w:rsidRPr="00447467" w:rsidRDefault="00E07B77" w:rsidP="003C7C55">
            <w:pPr>
              <w:spacing w:before="40" w:after="40" w:line="240" w:lineRule="auto"/>
              <w:jc w:val="center"/>
              <w:rPr>
                <w:rFonts w:ascii="Arial Narrow" w:eastAsia="Times New Roman" w:hAnsi="Arial Narrow" w:cs="Arial"/>
                <w:bCs/>
                <w:i/>
                <w:iCs/>
                <w:kern w:val="0"/>
                <w:sz w:val="16"/>
                <w:szCs w:val="16"/>
                <w14:ligatures w14:val="none"/>
              </w:rPr>
            </w:pPr>
            <w:r w:rsidRPr="00447467">
              <w:rPr>
                <w:rFonts w:ascii="Arial Narrow" w:eastAsia="Times New Roman" w:hAnsi="Arial Narrow" w:cs="Arial"/>
                <w:bCs/>
                <w:i/>
                <w:iCs/>
                <w:kern w:val="0"/>
                <w:sz w:val="16"/>
                <w:szCs w:val="16"/>
                <w14:ligatures w14:val="none"/>
              </w:rPr>
              <w:t>(individual accountable for managing the risk)</w:t>
            </w:r>
          </w:p>
        </w:tc>
        <w:tc>
          <w:tcPr>
            <w:tcW w:w="909" w:type="pct"/>
            <w:shd w:val="clear" w:color="auto" w:fill="FFCC00"/>
          </w:tcPr>
          <w:p w14:paraId="117BF621" w14:textId="77777777" w:rsidR="00E07B77" w:rsidRPr="00447467" w:rsidRDefault="00E07B77" w:rsidP="003C7C55">
            <w:pPr>
              <w:spacing w:before="40" w:after="40" w:line="240" w:lineRule="auto"/>
              <w:jc w:val="center"/>
              <w:rPr>
                <w:rFonts w:ascii="Arial Narrow" w:eastAsia="Times New Roman" w:hAnsi="Arial Narrow" w:cs="Arial"/>
                <w:bCs/>
                <w:i/>
                <w:iCs/>
                <w:kern w:val="0"/>
                <w:sz w:val="16"/>
                <w:szCs w:val="16"/>
                <w14:ligatures w14:val="none"/>
              </w:rPr>
            </w:pPr>
            <w:r w:rsidRPr="00447467">
              <w:rPr>
                <w:rFonts w:ascii="Arial Narrow" w:eastAsia="Times New Roman" w:hAnsi="Arial Narrow" w:cs="Arial"/>
                <w:b/>
                <w:kern w:val="0"/>
                <w:sz w:val="20"/>
                <w:szCs w:val="20"/>
                <w14:ligatures w14:val="none"/>
              </w:rPr>
              <w:t>Risk Treatment and Treatment Owner</w:t>
            </w:r>
          </w:p>
        </w:tc>
      </w:tr>
      <w:tr w:rsidR="00E07B77" w:rsidRPr="00447467" w14:paraId="05F8086B" w14:textId="77777777" w:rsidTr="003C7C55">
        <w:trPr>
          <w:trHeight w:val="860"/>
        </w:trPr>
        <w:tc>
          <w:tcPr>
            <w:tcW w:w="114" w:type="pct"/>
            <w:vMerge w:val="restart"/>
          </w:tcPr>
          <w:p w14:paraId="59594DF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1</w:t>
            </w:r>
          </w:p>
        </w:tc>
        <w:tc>
          <w:tcPr>
            <w:tcW w:w="665" w:type="pct"/>
            <w:vMerge w:val="restart"/>
          </w:tcPr>
          <w:p w14:paraId="521200DC" w14:textId="1F63AB06" w:rsidR="00E07B77" w:rsidRPr="00447467" w:rsidRDefault="00E07B77" w:rsidP="003C7C55">
            <w:pPr>
              <w:spacing w:beforeLines="60" w:before="144" w:afterLines="60" w:after="144" w:line="240" w:lineRule="auto"/>
              <w:contextualSpacing/>
              <w:jc w:val="both"/>
              <w:rPr>
                <w:rFonts w:ascii="Arial Narrow" w:eastAsia="Times New Roman" w:hAnsi="Arial Narrow" w:cs="Arial"/>
                <w:i/>
                <w:kern w:val="0"/>
                <w:sz w:val="20"/>
                <w:szCs w:val="20"/>
                <w14:ligatures w14:val="none"/>
              </w:rPr>
            </w:pPr>
            <w:r w:rsidRPr="00447467">
              <w:rPr>
                <w:rFonts w:ascii="Arial Narrow" w:eastAsia="Times New Roman" w:hAnsi="Arial Narrow" w:cs="Arial"/>
                <w:kern w:val="0"/>
                <w:sz w:val="20"/>
                <w:szCs w:val="20"/>
                <w14:ligatures w14:val="none"/>
              </w:rPr>
              <w:t xml:space="preserve">There is a risk </w:t>
            </w:r>
            <w:r w:rsidR="00A52040">
              <w:rPr>
                <w:rFonts w:ascii="Arial Narrow" w:eastAsia="Times New Roman" w:hAnsi="Arial Narrow" w:cs="Arial"/>
                <w:kern w:val="0"/>
                <w:sz w:val="20"/>
                <w:szCs w:val="20"/>
                <w14:ligatures w14:val="none"/>
              </w:rPr>
              <w:t xml:space="preserve">of </w:t>
            </w:r>
            <w:r w:rsidR="00A52040" w:rsidRPr="00A52040">
              <w:rPr>
                <w:rFonts w:ascii="Arial Narrow" w:eastAsia="Times New Roman" w:hAnsi="Arial Narrow" w:cs="Arial"/>
                <w:kern w:val="0"/>
                <w:sz w:val="20"/>
                <w:szCs w:val="20"/>
                <w:lang w:bidi="en-US"/>
                <w14:ligatures w14:val="none"/>
              </w:rPr>
              <w:t>Vulnerable beneficiaries being left behind (women, youth, PWDs</w:t>
            </w:r>
          </w:p>
        </w:tc>
        <w:tc>
          <w:tcPr>
            <w:tcW w:w="527" w:type="pct"/>
            <w:vMerge w:val="restart"/>
          </w:tcPr>
          <w:p w14:paraId="049EE38D" w14:textId="77777777" w:rsidR="00A52040" w:rsidRPr="009D6524" w:rsidRDefault="00E07B77" w:rsidP="00A52040">
            <w:pPr>
              <w:rPr>
                <w:rFonts w:cstheme="minorHAnsi"/>
                <w:sz w:val="18"/>
                <w:szCs w:val="18"/>
              </w:rPr>
            </w:pPr>
            <w:r w:rsidRPr="00447467">
              <w:rPr>
                <w:rFonts w:ascii="Arial Narrow" w:eastAsia="Times New Roman" w:hAnsi="Arial Narrow" w:cs="Arial"/>
                <w:kern w:val="0"/>
                <w:sz w:val="20"/>
                <w:szCs w:val="20"/>
                <w14:ligatures w14:val="none"/>
              </w:rPr>
              <w:t>As a result of</w:t>
            </w:r>
            <w:r w:rsidR="00A52040">
              <w:rPr>
                <w:rFonts w:ascii="Arial Narrow" w:eastAsia="Times New Roman" w:hAnsi="Arial Narrow" w:cs="Arial"/>
                <w:kern w:val="0"/>
                <w:sz w:val="20"/>
                <w:szCs w:val="20"/>
                <w14:ligatures w14:val="none"/>
              </w:rPr>
              <w:t xml:space="preserve"> </w:t>
            </w:r>
            <w:r w:rsidR="00A52040" w:rsidRPr="009D6524">
              <w:rPr>
                <w:rFonts w:cstheme="minorHAnsi"/>
                <w:sz w:val="18"/>
                <w:szCs w:val="18"/>
              </w:rPr>
              <w:t>Cultural norms, lack of gender-sensitive strategies, limited outreach to women.</w:t>
            </w:r>
          </w:p>
          <w:p w14:paraId="17B7CDDE" w14:textId="5E8C3EE2" w:rsidR="00E07B77" w:rsidRPr="00A52040"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40" w:type="pct"/>
            <w:vMerge w:val="restart"/>
          </w:tcPr>
          <w:p w14:paraId="133D11B3" w14:textId="77777777" w:rsidR="00A52040" w:rsidRPr="009D6524" w:rsidRDefault="00E07B77" w:rsidP="00A52040">
            <w:pPr>
              <w:rPr>
                <w:rFonts w:cstheme="minorHAnsi"/>
                <w:sz w:val="18"/>
                <w:szCs w:val="18"/>
              </w:rPr>
            </w:pPr>
            <w:r w:rsidRPr="00447467">
              <w:rPr>
                <w:rFonts w:ascii="Arial Narrow" w:eastAsia="Times New Roman" w:hAnsi="Arial Narrow" w:cs="Arial"/>
                <w:kern w:val="0"/>
                <w:sz w:val="20"/>
                <w:szCs w:val="20"/>
                <w:lang w:val="en-US"/>
                <w14:ligatures w14:val="none"/>
              </w:rPr>
              <w:t>Which will impact i</w:t>
            </w:r>
            <w:r w:rsidR="00A52040">
              <w:rPr>
                <w:rFonts w:ascii="Arial Narrow" w:eastAsia="Times New Roman" w:hAnsi="Arial Narrow" w:cs="Arial"/>
                <w:kern w:val="0"/>
                <w:sz w:val="20"/>
                <w:szCs w:val="20"/>
                <w:lang w:val="en-US"/>
                <w14:ligatures w14:val="none"/>
              </w:rPr>
              <w:t xml:space="preserve">n </w:t>
            </w:r>
            <w:r w:rsidR="00A52040" w:rsidRPr="009D6524">
              <w:rPr>
                <w:rFonts w:cstheme="minorHAnsi"/>
                <w:sz w:val="18"/>
                <w:szCs w:val="18"/>
              </w:rPr>
              <w:t>missed opportunities for women’s empowerment</w:t>
            </w:r>
          </w:p>
          <w:p w14:paraId="28DCBEE5" w14:textId="77777777" w:rsidR="00A52040" w:rsidRPr="009D6524" w:rsidRDefault="00A52040" w:rsidP="00A52040">
            <w:pPr>
              <w:rPr>
                <w:rFonts w:cstheme="minorHAnsi"/>
                <w:sz w:val="18"/>
                <w:szCs w:val="18"/>
              </w:rPr>
            </w:pPr>
            <w:r w:rsidRPr="009D6524">
              <w:rPr>
                <w:rFonts w:cstheme="minorHAnsi"/>
                <w:sz w:val="18"/>
                <w:szCs w:val="18"/>
              </w:rPr>
              <w:t>Reduced social inclusion of men, women, youths and people leaving with disabilities</w:t>
            </w:r>
          </w:p>
          <w:p w14:paraId="01617E3E" w14:textId="379419E1" w:rsidR="00E07B77" w:rsidRPr="00A52040"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449133574"/>
              <w:placeholder>
                <w:docPart w:val="C13AA2CF3F7E4A119F78A159B33FA74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1434B3AB" w14:textId="77979437" w:rsidR="00E07B77" w:rsidRPr="00447467" w:rsidRDefault="00A52040" w:rsidP="003C7C55">
                <w:pPr>
                  <w:spacing w:beforeLines="60" w:before="144" w:afterLines="60" w:after="144"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1. SOCIAL AND ENVIRONMENTAL (1.2. Gender equality and women’s empowerment) - UNDP Risk Appetite: CAUTIOUS</w:t>
                </w:r>
              </w:p>
            </w:sdtContent>
          </w:sdt>
          <w:p w14:paraId="44DD61D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i/>
                <w:kern w:val="0"/>
                <w:sz w:val="20"/>
                <w:szCs w:val="20"/>
                <w14:ligatures w14:val="none"/>
              </w:rPr>
            </w:pPr>
          </w:p>
        </w:tc>
        <w:tc>
          <w:tcPr>
            <w:tcW w:w="654" w:type="pct"/>
            <w:vMerge w:val="restart"/>
          </w:tcPr>
          <w:p w14:paraId="7C005035"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Likelihood:</w:t>
            </w:r>
          </w:p>
          <w:p w14:paraId="3311FF96" w14:textId="77777777" w:rsidR="00E07B77" w:rsidRPr="00447467" w:rsidRDefault="008749DE" w:rsidP="003C7C55">
            <w:pPr>
              <w:spacing w:beforeLines="60" w:before="144" w:afterLines="60" w:after="144" w:line="240" w:lineRule="auto"/>
              <w:contextualSpacing/>
              <w:rPr>
                <w:rFonts w:ascii="Arial Narrow" w:eastAsia="Times New Roman" w:hAnsi="Arial Narrow" w:cs="Arial"/>
                <w:b/>
                <w:bCs/>
                <w:kern w:val="0"/>
                <w:sz w:val="20"/>
                <w14:ligatures w14:val="none"/>
              </w:rPr>
            </w:pPr>
            <w:sdt>
              <w:sdtPr>
                <w:rPr>
                  <w:rFonts w:ascii="Arial Narrow" w:eastAsia="Times New Roman" w:hAnsi="Arial Narrow" w:cs="Arial"/>
                  <w:b/>
                  <w:bCs/>
                  <w:kern w:val="0"/>
                  <w:sz w:val="20"/>
                  <w:highlight w:val="lightGray"/>
                  <w14:ligatures w14:val="none"/>
                </w:rPr>
                <w:alias w:val="Select Likelihood Level"/>
                <w:tag w:val="Select Likelihood Level"/>
                <w:id w:val="-1012533898"/>
                <w:placeholder>
                  <w:docPart w:val="B3CD99B43B2A40D5A5302AD14292B5E5"/>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E07B77" w:rsidRPr="00447467">
                  <w:rPr>
                    <w:rFonts w:ascii="Arial Narrow" w:eastAsia="Times New Roman" w:hAnsi="Arial Narrow" w:cs="Arial"/>
                    <w:b/>
                    <w:bCs/>
                    <w:kern w:val="0"/>
                    <w:sz w:val="20"/>
                    <w:highlight w:val="lightGray"/>
                    <w14:ligatures w14:val="none"/>
                  </w:rPr>
                  <w:t>3 - Moderately likely</w:t>
                </w:r>
              </w:sdtContent>
            </w:sdt>
          </w:p>
          <w:p w14:paraId="5486DA8F"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p>
          <w:p w14:paraId="547B7B36"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2032A99A" w14:textId="77777777" w:rsidR="00E07B77" w:rsidRPr="00447467" w:rsidRDefault="008749DE" w:rsidP="003C7C55">
            <w:pPr>
              <w:spacing w:beforeLines="60" w:before="144" w:afterLines="60" w:after="144" w:line="240" w:lineRule="auto"/>
              <w:contextualSpacing/>
              <w:rPr>
                <w:rFonts w:ascii="Arial Narrow" w:eastAsia="Times New Roman" w:hAnsi="Arial Narrow" w:cs="Arial"/>
                <w:b/>
                <w:bCs/>
                <w:kern w:val="0"/>
                <w:sz w:val="20"/>
                <w:highlight w:val="lightGray"/>
                <w14:ligatures w14:val="none"/>
              </w:rPr>
            </w:pPr>
            <w:sdt>
              <w:sdtPr>
                <w:rPr>
                  <w:rFonts w:ascii="Arial Narrow" w:eastAsia="Times New Roman" w:hAnsi="Arial Narrow" w:cs="Arial"/>
                  <w:b/>
                  <w:bCs/>
                  <w:kern w:val="0"/>
                  <w:sz w:val="20"/>
                  <w:highlight w:val="lightGray"/>
                  <w14:ligatures w14:val="none"/>
                </w:rPr>
                <w:alias w:val="Select Impact Level"/>
                <w:tag w:val="Select Impact Level"/>
                <w:id w:val="197598062"/>
                <w:placeholder>
                  <w:docPart w:val="B3CD99B43B2A40D5A5302AD14292B5E5"/>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E07B77" w:rsidRPr="00447467">
                  <w:rPr>
                    <w:rFonts w:ascii="Arial Narrow" w:eastAsia="Times New Roman" w:hAnsi="Arial Narrow" w:cs="Arial"/>
                    <w:b/>
                    <w:bCs/>
                    <w:kern w:val="0"/>
                    <w:sz w:val="20"/>
                    <w:highlight w:val="lightGray"/>
                    <w14:ligatures w14:val="none"/>
                  </w:rPr>
                  <w:t>3 - Intermediate</w:t>
                </w:r>
              </w:sdtContent>
            </w:sdt>
          </w:p>
          <w:p w14:paraId="52A12A66"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highlight w:val="lightGray"/>
                <w14:ligatures w14:val="none"/>
              </w:rPr>
            </w:pPr>
          </w:p>
          <w:p w14:paraId="0BE46067"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level: </w:t>
            </w:r>
          </w:p>
          <w:p w14:paraId="5352FE9F" w14:textId="52A2BE44" w:rsidR="00E07B77" w:rsidRPr="00447467" w:rsidRDefault="008749DE" w:rsidP="003C7C55">
            <w:pPr>
              <w:spacing w:beforeLines="60" w:before="144" w:afterLines="60" w:after="144" w:line="240" w:lineRule="auto"/>
              <w:contextualSpacing/>
              <w:rPr>
                <w:rFonts w:ascii="Arial Narrow" w:eastAsia="Times New Roman" w:hAnsi="Arial Narrow" w:cs="Arial"/>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1700541249"/>
                <w:placeholder>
                  <w:docPart w:val="B3CD99B43B2A40D5A5302AD14292B5E5"/>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A52040">
                  <w:rPr>
                    <w:rFonts w:ascii="Arial Narrow" w:eastAsia="Times New Roman" w:hAnsi="Arial Narrow" w:cs="Arial"/>
                    <w:b/>
                    <w:bCs/>
                    <w:kern w:val="0"/>
                    <w:sz w:val="20"/>
                    <w:szCs w:val="20"/>
                    <w:highlight w:val="lightGray"/>
                    <w14:ligatures w14:val="none"/>
                  </w:rPr>
                  <w:t>LOW (equates to a risk appetite of CAUTIOUS)</w:t>
                </w:r>
              </w:sdtContent>
            </w:sdt>
          </w:p>
        </w:tc>
        <w:tc>
          <w:tcPr>
            <w:tcW w:w="625" w:type="pct"/>
            <w:vMerge w:val="restart"/>
          </w:tcPr>
          <w:p w14:paraId="31FF043C" w14:textId="2AC3F6BE"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1114673290"/>
                <w:placeholder>
                  <w:docPart w:val="2A8BF038B4154295A3E69156D147DD08"/>
                </w:placeholder>
                <w:date w:fullDate="2025-08-15T00:00:00Z">
                  <w:dateFormat w:val="dd-MMM-yy"/>
                  <w:lid w:val="en-US"/>
                  <w:storeMappedDataAs w:val="dateTime"/>
                  <w:calendar w:val="gregorian"/>
                </w:date>
              </w:sdtPr>
              <w:sdtEndPr/>
              <w:sdtContent>
                <w:r w:rsidR="00A52040">
                  <w:rPr>
                    <w:rFonts w:ascii="Arial Narrow" w:eastAsia="Times New Roman" w:hAnsi="Arial Narrow" w:cs="Arial"/>
                    <w:kern w:val="0"/>
                    <w:sz w:val="20"/>
                    <w:szCs w:val="20"/>
                    <w:highlight w:val="lightGray"/>
                    <w:lang w:val="en-US"/>
                    <w14:ligatures w14:val="none"/>
                  </w:rPr>
                  <w:t>15-Aug-25</w:t>
                </w:r>
              </w:sdtContent>
            </w:sdt>
          </w:p>
          <w:p w14:paraId="1F524FE9"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highlight w:val="lightGray"/>
                <w14:ligatures w14:val="none"/>
              </w:rPr>
            </w:pPr>
          </w:p>
          <w:p w14:paraId="33D05684" w14:textId="0AA8EAFD"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1556807126"/>
                <w:placeholder>
                  <w:docPart w:val="2A8BF038B4154295A3E69156D147DD08"/>
                </w:placeholder>
                <w:date w:fullDate="2028-08-15T00:00:00Z">
                  <w:dateFormat w:val="dd-MMM-yy"/>
                  <w:lid w:val="en-US"/>
                  <w:storeMappedDataAs w:val="dateTime"/>
                  <w:calendar w:val="gregorian"/>
                </w:date>
              </w:sdtPr>
              <w:sdtEndPr/>
              <w:sdtContent>
                <w:r w:rsidR="00A52040">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5A93DA9F" w14:textId="66516952" w:rsidR="00E07B77" w:rsidRPr="00447467" w:rsidRDefault="0056388F"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7536E957"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i/>
                <w:kern w:val="0"/>
                <w:sz w:val="20"/>
                <w:szCs w:val="20"/>
                <w14:ligatures w14:val="none"/>
              </w:rPr>
            </w:pPr>
          </w:p>
          <w:p w14:paraId="56A297C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909" w:type="pct"/>
          </w:tcPr>
          <w:p w14:paraId="22DC855A" w14:textId="77777777" w:rsidR="00294993" w:rsidRPr="00294993" w:rsidRDefault="00E07B77" w:rsidP="00294993">
            <w:pPr>
              <w:spacing w:beforeLines="60" w:before="144" w:afterLines="60" w:after="144" w:line="240" w:lineRule="auto"/>
              <w:contextualSpacing/>
              <w:jc w:val="both"/>
              <w:rPr>
                <w:rFonts w:ascii="Arial Narrow" w:eastAsia="Times New Roman" w:hAnsi="Arial Narrow" w:cs="Arial"/>
                <w:bCs/>
                <w:kern w:val="0"/>
                <w:sz w:val="20"/>
                <w:szCs w:val="20"/>
                <w:lang w:bidi="en-US"/>
                <w14:ligatures w14:val="none"/>
              </w:rPr>
            </w:pPr>
            <w:r w:rsidRPr="00447467">
              <w:rPr>
                <w:rFonts w:ascii="Arial Narrow" w:eastAsia="Times New Roman" w:hAnsi="Arial Narrow" w:cs="Arial"/>
                <w:kern w:val="0"/>
                <w:sz w:val="20"/>
                <w:szCs w:val="20"/>
                <w14:ligatures w14:val="none"/>
              </w:rPr>
              <w:t>Risk Treatment 1.1:</w:t>
            </w:r>
            <w:r w:rsidR="0056388F">
              <w:rPr>
                <w:rFonts w:ascii="Arial Narrow" w:eastAsia="Times New Roman" w:hAnsi="Arial Narrow" w:cs="Arial"/>
                <w:kern w:val="0"/>
                <w:sz w:val="20"/>
                <w:szCs w:val="20"/>
                <w14:ligatures w14:val="none"/>
              </w:rPr>
              <w:t xml:space="preserve"> </w:t>
            </w:r>
            <w:r w:rsidR="00294993" w:rsidRPr="00294993">
              <w:rPr>
                <w:rFonts w:ascii="Arial Narrow" w:eastAsia="Times New Roman" w:hAnsi="Arial Narrow" w:cs="Arial"/>
                <w:bCs/>
                <w:kern w:val="0"/>
                <w:sz w:val="20"/>
                <w:szCs w:val="20"/>
                <w:lang w:bidi="en-US"/>
                <w14:ligatures w14:val="none"/>
              </w:rPr>
              <w:t>Project interventions will utilize a beneficiary selection criterion that prioritizes the most vulnerable</w:t>
            </w:r>
          </w:p>
          <w:p w14:paraId="36A69493" w14:textId="00F49495"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2F9EA3F8"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4CCF97E4"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74052F64" w14:textId="5302F3AC"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r>
      <w:tr w:rsidR="00E07B77" w:rsidRPr="00447467" w14:paraId="600DEAC9" w14:textId="77777777" w:rsidTr="003C7C55">
        <w:tc>
          <w:tcPr>
            <w:tcW w:w="114" w:type="pct"/>
            <w:vMerge/>
          </w:tcPr>
          <w:p w14:paraId="1767925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665" w:type="pct"/>
            <w:vMerge/>
          </w:tcPr>
          <w:p w14:paraId="7B66DB0A"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27" w:type="pct"/>
            <w:vMerge/>
          </w:tcPr>
          <w:p w14:paraId="33EE05FF"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40" w:type="pct"/>
            <w:vMerge/>
          </w:tcPr>
          <w:p w14:paraId="4D68C8C0"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lang w:val="en-US"/>
                <w14:ligatures w14:val="none"/>
              </w:rPr>
            </w:pPr>
          </w:p>
        </w:tc>
        <w:tc>
          <w:tcPr>
            <w:tcW w:w="597" w:type="pct"/>
            <w:vMerge/>
          </w:tcPr>
          <w:p w14:paraId="47EA41AB" w14:textId="77777777" w:rsidR="00E07B77" w:rsidRPr="00447467" w:rsidDel="00AA0871" w:rsidRDefault="00E07B77" w:rsidP="003C7C55">
            <w:pPr>
              <w:spacing w:beforeLines="60" w:before="144" w:afterLines="60" w:after="144" w:line="240" w:lineRule="auto"/>
              <w:contextualSpacing/>
              <w:rPr>
                <w:rFonts w:ascii="Arial Narrow" w:eastAsia="Times New Roman" w:hAnsi="Arial Narrow" w:cs="Arial"/>
                <w:kern w:val="0"/>
                <w:sz w:val="20"/>
                <w:szCs w:val="20"/>
                <w:lang w:val="en-US"/>
                <w14:ligatures w14:val="none"/>
              </w:rPr>
            </w:pPr>
          </w:p>
        </w:tc>
        <w:tc>
          <w:tcPr>
            <w:tcW w:w="654" w:type="pct"/>
            <w:vMerge/>
          </w:tcPr>
          <w:p w14:paraId="00E627C0" w14:textId="77777777" w:rsidR="00E07B77" w:rsidRPr="00447467" w:rsidDel="00087BDC"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p>
        </w:tc>
        <w:tc>
          <w:tcPr>
            <w:tcW w:w="625" w:type="pct"/>
            <w:vMerge/>
          </w:tcPr>
          <w:p w14:paraId="188F9013"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369" w:type="pct"/>
            <w:vMerge/>
          </w:tcPr>
          <w:p w14:paraId="5696D988"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909" w:type="pct"/>
          </w:tcPr>
          <w:p w14:paraId="1BBD1C1F" w14:textId="77777777" w:rsidR="00294993" w:rsidRPr="00294993" w:rsidRDefault="00E07B77" w:rsidP="00294993">
            <w:pPr>
              <w:spacing w:beforeLines="60" w:before="144" w:afterLines="60" w:after="144" w:line="240" w:lineRule="auto"/>
              <w:contextualSpacing/>
              <w:jc w:val="both"/>
              <w:rPr>
                <w:rFonts w:ascii="Arial Narrow" w:eastAsia="Times New Roman" w:hAnsi="Arial Narrow" w:cs="Arial"/>
                <w:bCs/>
                <w:iCs/>
                <w:kern w:val="0"/>
                <w:sz w:val="20"/>
                <w:szCs w:val="20"/>
                <w14:ligatures w14:val="none"/>
              </w:rPr>
            </w:pPr>
            <w:r w:rsidRPr="00447467">
              <w:rPr>
                <w:rFonts w:ascii="Arial Narrow" w:eastAsia="Times New Roman" w:hAnsi="Arial Narrow" w:cs="Arial"/>
                <w:kern w:val="0"/>
                <w:sz w:val="20"/>
                <w:szCs w:val="20"/>
                <w14:ligatures w14:val="none"/>
              </w:rPr>
              <w:t>Risk Treatment 1.2:</w:t>
            </w:r>
            <w:r w:rsidR="00294993">
              <w:rPr>
                <w:rFonts w:ascii="Arial Narrow" w:eastAsia="Times New Roman" w:hAnsi="Arial Narrow" w:cs="Arial"/>
                <w:kern w:val="0"/>
                <w:sz w:val="20"/>
                <w:szCs w:val="20"/>
                <w14:ligatures w14:val="none"/>
              </w:rPr>
              <w:t xml:space="preserve"> </w:t>
            </w:r>
            <w:r w:rsidR="00294993" w:rsidRPr="00294993">
              <w:rPr>
                <w:rFonts w:ascii="Arial Narrow" w:eastAsia="Times New Roman" w:hAnsi="Arial Narrow" w:cs="Arial"/>
                <w:bCs/>
                <w:iCs/>
                <w:kern w:val="0"/>
                <w:sz w:val="20"/>
                <w:szCs w:val="20"/>
                <w:lang w:bidi="en-US"/>
                <w14:ligatures w14:val="none"/>
              </w:rPr>
              <w:t xml:space="preserve">The project will develop </w:t>
            </w:r>
            <w:r w:rsidR="00294993" w:rsidRPr="00294993">
              <w:rPr>
                <w:rFonts w:ascii="Arial Narrow" w:eastAsia="Times New Roman" w:hAnsi="Arial Narrow" w:cs="Arial"/>
                <w:bCs/>
                <w:iCs/>
                <w:kern w:val="0"/>
                <w:sz w:val="20"/>
                <w:szCs w:val="20"/>
                <w14:ligatures w14:val="none"/>
              </w:rPr>
              <w:t>meaningful engagement and Participation of Women and Youth in National Development Processes including on Youth, Peace and Security, and Women, Peace and Security.</w:t>
            </w:r>
          </w:p>
          <w:p w14:paraId="74241753" w14:textId="40EC86D6"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279FB64D"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5D3CD9F1"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35217839" w14:textId="0281D815"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r>
      <w:tr w:rsidR="00E07B77" w:rsidRPr="00447467" w14:paraId="2F01FA7F" w14:textId="77777777" w:rsidTr="003C7C55">
        <w:trPr>
          <w:trHeight w:val="54"/>
        </w:trPr>
        <w:tc>
          <w:tcPr>
            <w:tcW w:w="114" w:type="pct"/>
            <w:vMerge w:val="restart"/>
          </w:tcPr>
          <w:p w14:paraId="14F20105"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2</w:t>
            </w:r>
          </w:p>
        </w:tc>
        <w:tc>
          <w:tcPr>
            <w:tcW w:w="665" w:type="pct"/>
            <w:vMerge w:val="restart"/>
          </w:tcPr>
          <w:p w14:paraId="231DD3BE" w14:textId="061A6629"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There is a risk</w:t>
            </w:r>
            <w:r w:rsidR="00A52040">
              <w:rPr>
                <w:rFonts w:ascii="Arial Narrow" w:eastAsia="Times New Roman" w:hAnsi="Arial Narrow" w:cs="Arial"/>
                <w:kern w:val="0"/>
                <w:sz w:val="20"/>
                <w:szCs w:val="20"/>
                <w14:ligatures w14:val="none"/>
              </w:rPr>
              <w:t xml:space="preserve"> of</w:t>
            </w:r>
            <w:r w:rsidR="00A52040" w:rsidRPr="009D6524">
              <w:rPr>
                <w:rFonts w:cstheme="minorHAnsi"/>
                <w:sz w:val="18"/>
                <w:szCs w:val="18"/>
              </w:rPr>
              <w:t xml:space="preserve"> improper disposal of explosive remnants</w:t>
            </w:r>
          </w:p>
        </w:tc>
        <w:tc>
          <w:tcPr>
            <w:tcW w:w="527" w:type="pct"/>
            <w:vMerge w:val="restart"/>
          </w:tcPr>
          <w:p w14:paraId="6DD54F39" w14:textId="77777777" w:rsidR="00A52040" w:rsidRPr="009D6524" w:rsidRDefault="00E07B77" w:rsidP="00A52040">
            <w:pPr>
              <w:rPr>
                <w:rFonts w:cstheme="minorHAnsi"/>
                <w:sz w:val="18"/>
                <w:szCs w:val="18"/>
              </w:rPr>
            </w:pPr>
            <w:r w:rsidRPr="00447467">
              <w:rPr>
                <w:rFonts w:ascii="Arial Narrow" w:eastAsia="Times New Roman" w:hAnsi="Arial Narrow" w:cs="Arial"/>
                <w:kern w:val="0"/>
                <w:sz w:val="20"/>
                <w:szCs w:val="20"/>
                <w14:ligatures w14:val="none"/>
              </w:rPr>
              <w:t>As a result of</w:t>
            </w:r>
            <w:r w:rsidR="00A52040">
              <w:rPr>
                <w:rFonts w:ascii="Arial Narrow" w:eastAsia="Times New Roman" w:hAnsi="Arial Narrow" w:cs="Arial"/>
                <w:kern w:val="0"/>
                <w:sz w:val="20"/>
                <w:szCs w:val="20"/>
                <w14:ligatures w14:val="none"/>
              </w:rPr>
              <w:t xml:space="preserve"> </w:t>
            </w:r>
            <w:r w:rsidR="00A52040" w:rsidRPr="009D6524">
              <w:rPr>
                <w:rFonts w:cstheme="minorHAnsi"/>
                <w:sz w:val="18"/>
                <w:szCs w:val="18"/>
              </w:rPr>
              <w:t>Land Release &amp; Demining</w:t>
            </w:r>
          </w:p>
          <w:p w14:paraId="2B4D2AF4" w14:textId="77777777" w:rsidR="00A52040" w:rsidRPr="009D6524" w:rsidRDefault="00A52040" w:rsidP="00A52040">
            <w:pPr>
              <w:rPr>
                <w:rFonts w:cstheme="minorHAnsi"/>
                <w:sz w:val="18"/>
                <w:szCs w:val="18"/>
              </w:rPr>
            </w:pPr>
            <w:r w:rsidRPr="009D6524">
              <w:rPr>
                <w:rFonts w:cstheme="minorHAnsi"/>
                <w:sz w:val="18"/>
                <w:szCs w:val="18"/>
              </w:rPr>
              <w:t xml:space="preserve">Inadequate technical capacity, </w:t>
            </w:r>
            <w:r w:rsidRPr="009D6524">
              <w:rPr>
                <w:rFonts w:cstheme="minorHAnsi"/>
                <w:sz w:val="18"/>
                <w:szCs w:val="18"/>
              </w:rPr>
              <w:lastRenderedPageBreak/>
              <w:t>weak enforcement of disposal protocols, lack of monitoring</w:t>
            </w:r>
          </w:p>
          <w:p w14:paraId="4A50D8F8" w14:textId="4A75A62F"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40" w:type="pct"/>
            <w:vMerge w:val="restart"/>
          </w:tcPr>
          <w:p w14:paraId="1AA07DBC" w14:textId="785ED4D0"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lang w:val="en-US"/>
                <w14:ligatures w14:val="none"/>
              </w:rPr>
            </w:pPr>
            <w:r w:rsidRPr="00447467">
              <w:rPr>
                <w:rFonts w:ascii="Arial Narrow" w:eastAsia="Times New Roman" w:hAnsi="Arial Narrow" w:cs="Arial"/>
                <w:kern w:val="0"/>
                <w:sz w:val="20"/>
                <w:szCs w:val="20"/>
                <w:lang w:val="en-US"/>
                <w14:ligatures w14:val="none"/>
              </w:rPr>
              <w:lastRenderedPageBreak/>
              <w:t xml:space="preserve">Which will impact </w:t>
            </w:r>
            <w:r w:rsidR="00737415">
              <w:rPr>
                <w:rFonts w:ascii="Arial Narrow" w:eastAsia="Times New Roman" w:hAnsi="Arial Narrow" w:cs="Arial"/>
                <w:kern w:val="0"/>
                <w:sz w:val="20"/>
                <w:szCs w:val="20"/>
                <w:lang w:val="en-US"/>
                <w14:ligatures w14:val="none"/>
              </w:rPr>
              <w:t xml:space="preserve">environmental pollution and </w:t>
            </w:r>
            <w:proofErr w:type="spellStart"/>
            <w:r w:rsidR="00737415">
              <w:rPr>
                <w:rFonts w:ascii="Arial Narrow" w:eastAsia="Times New Roman" w:hAnsi="Arial Narrow" w:cs="Arial"/>
                <w:kern w:val="0"/>
                <w:sz w:val="20"/>
                <w:szCs w:val="20"/>
                <w:lang w:val="en-US"/>
                <w14:ligatures w14:val="none"/>
              </w:rPr>
              <w:t>and</w:t>
            </w:r>
            <w:proofErr w:type="spellEnd"/>
            <w:r w:rsidR="00737415">
              <w:rPr>
                <w:rFonts w:ascii="Arial Narrow" w:eastAsia="Times New Roman" w:hAnsi="Arial Narrow" w:cs="Arial"/>
                <w:kern w:val="0"/>
                <w:sz w:val="20"/>
                <w:szCs w:val="20"/>
                <w:lang w:val="en-US"/>
                <w14:ligatures w14:val="none"/>
              </w:rPr>
              <w:t xml:space="preserve"> risk of accidents</w:t>
            </w:r>
            <w:r w:rsidR="00A52040">
              <w:rPr>
                <w:rFonts w:ascii="Arial Narrow" w:eastAsia="Times New Roman" w:hAnsi="Arial Narrow" w:cs="Arial"/>
                <w:kern w:val="0"/>
                <w:sz w:val="20"/>
                <w:szCs w:val="20"/>
                <w:lang w:val="en-US"/>
                <w14:ligatures w14:val="none"/>
              </w:rPr>
              <w:t xml:space="preserve"> </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1614394303"/>
              <w:placeholder>
                <w:docPart w:val="67DCAA2B5F904116848FE13B499AE66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1A044E65" w14:textId="36B624CD" w:rsidR="00E07B77" w:rsidRPr="00447467" w:rsidRDefault="00737415" w:rsidP="003C7C55">
                <w:pPr>
                  <w:spacing w:beforeLines="60" w:before="144" w:afterLines="60" w:after="144"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 xml:space="preserve">1. SOCIAL AND ENVIRONMENTAL (1.6. Community health, safety and security) - UNDP </w:t>
                </w:r>
                <w:r>
                  <w:rPr>
                    <w:rFonts w:ascii="Arial Narrow" w:eastAsia="Times New Roman" w:hAnsi="Arial Narrow" w:cs="Arial"/>
                    <w:b/>
                    <w:bCs/>
                    <w:kern w:val="0"/>
                    <w:sz w:val="20"/>
                    <w:szCs w:val="20"/>
                    <w:highlight w:val="lightGray"/>
                    <w:lang w:val="en-US"/>
                    <w14:ligatures w14:val="none"/>
                  </w:rPr>
                  <w:lastRenderedPageBreak/>
                  <w:t>Risk Appetite: CAUTIOUS</w:t>
                </w:r>
              </w:p>
            </w:sdtContent>
          </w:sdt>
          <w:p w14:paraId="32403BE7"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6546E422"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lastRenderedPageBreak/>
              <w:t>Likelihood:</w:t>
            </w:r>
          </w:p>
          <w:p w14:paraId="6BAAD6AC" w14:textId="4936D1C3" w:rsidR="00E07B77" w:rsidRPr="00447467" w:rsidRDefault="008749DE" w:rsidP="003C7C55">
            <w:pPr>
              <w:spacing w:beforeLines="60" w:before="144" w:afterLines="60" w:after="144"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1839569561"/>
                <w:placeholder>
                  <w:docPart w:val="B3EB1C80DB63472CBC35F4316FB846B0"/>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737415">
                  <w:rPr>
                    <w:rFonts w:ascii="Arial Narrow" w:eastAsia="Times New Roman" w:hAnsi="Arial Narrow" w:cs="Arial"/>
                    <w:b/>
                    <w:bCs/>
                    <w:kern w:val="0"/>
                    <w:sz w:val="20"/>
                    <w:szCs w:val="20"/>
                    <w:highlight w:val="lightGray"/>
                    <w14:ligatures w14:val="none"/>
                  </w:rPr>
                  <w:t>2 - Low likelihood</w:t>
                </w:r>
              </w:sdtContent>
            </w:sdt>
          </w:p>
          <w:p w14:paraId="13FA7B06"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p>
          <w:p w14:paraId="0B4E5672"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57570EE8" w14:textId="1E35A812" w:rsidR="00E07B77" w:rsidRPr="00447467" w:rsidRDefault="008749DE" w:rsidP="003C7C55">
            <w:pPr>
              <w:spacing w:beforeLines="60" w:before="144" w:afterLines="60" w:after="144"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1303660652"/>
                <w:placeholder>
                  <w:docPart w:val="B3EB1C80DB63472CBC35F4316FB846B0"/>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737415">
                  <w:rPr>
                    <w:rFonts w:ascii="Arial Narrow" w:eastAsia="Times New Roman" w:hAnsi="Arial Narrow" w:cs="Arial"/>
                    <w:b/>
                    <w:bCs/>
                    <w:kern w:val="0"/>
                    <w:sz w:val="20"/>
                    <w:szCs w:val="20"/>
                    <w:highlight w:val="lightGray"/>
                    <w14:ligatures w14:val="none"/>
                  </w:rPr>
                  <w:t>3 - Intermediate</w:t>
                </w:r>
              </w:sdtContent>
            </w:sdt>
          </w:p>
          <w:p w14:paraId="41E3BCAA"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highlight w:val="lightGray"/>
                <w14:ligatures w14:val="none"/>
              </w:rPr>
            </w:pPr>
          </w:p>
          <w:p w14:paraId="58C98C30" w14:textId="77777777" w:rsidR="00E07B77" w:rsidRPr="00447467" w:rsidRDefault="00E07B77" w:rsidP="003C7C55">
            <w:pPr>
              <w:spacing w:beforeLines="60" w:before="144" w:afterLines="60" w:after="144"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lastRenderedPageBreak/>
              <w:t>Risk level:</w:t>
            </w:r>
          </w:p>
          <w:p w14:paraId="471403C0" w14:textId="2243AA0B" w:rsidR="00E07B77" w:rsidRPr="00447467" w:rsidRDefault="008749DE"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1736856964"/>
                <w:placeholder>
                  <w:docPart w:val="B3EB1C80DB63472CBC35F4316FB846B0"/>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D952BC">
                  <w:rPr>
                    <w:rFonts w:ascii="Arial Narrow" w:eastAsia="Times New Roman" w:hAnsi="Arial Narrow" w:cs="Arial"/>
                    <w:b/>
                    <w:bCs/>
                    <w:kern w:val="0"/>
                    <w:sz w:val="20"/>
                    <w:szCs w:val="20"/>
                    <w:highlight w:val="lightGray"/>
                    <w14:ligatures w14:val="none"/>
                  </w:rPr>
                  <w:t>MODERATE (equates to a risk appetite of EXPLORATORY)</w:t>
                </w:r>
              </w:sdtContent>
            </w:sdt>
          </w:p>
        </w:tc>
        <w:tc>
          <w:tcPr>
            <w:tcW w:w="625" w:type="pct"/>
            <w:vMerge w:val="restart"/>
          </w:tcPr>
          <w:p w14:paraId="65E0AF52" w14:textId="7DB82C76"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lastRenderedPageBreak/>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1447538920"/>
                <w:placeholder>
                  <w:docPart w:val="DD8D2A74349D4724924F2125AF5BC1AA"/>
                </w:placeholder>
                <w:date w:fullDate="2025-08-15T00:00:00Z">
                  <w:dateFormat w:val="dd-MMM-yy"/>
                  <w:lid w:val="en-US"/>
                  <w:storeMappedDataAs w:val="dateTime"/>
                  <w:calendar w:val="gregorian"/>
                </w:date>
              </w:sdtPr>
              <w:sdtEndPr/>
              <w:sdtContent>
                <w:r w:rsidR="00737415">
                  <w:rPr>
                    <w:rFonts w:ascii="Arial Narrow" w:eastAsia="Times New Roman" w:hAnsi="Arial Narrow" w:cs="Arial"/>
                    <w:kern w:val="0"/>
                    <w:sz w:val="20"/>
                    <w:szCs w:val="20"/>
                    <w:highlight w:val="lightGray"/>
                    <w:lang w:val="en-US"/>
                    <w14:ligatures w14:val="none"/>
                  </w:rPr>
                  <w:t>15-Aug-25</w:t>
                </w:r>
              </w:sdtContent>
            </w:sdt>
          </w:p>
          <w:p w14:paraId="77B2BD12"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highlight w:val="lightGray"/>
                <w14:ligatures w14:val="none"/>
              </w:rPr>
            </w:pPr>
          </w:p>
          <w:p w14:paraId="1F0C450A" w14:textId="60DA936E"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1618367801"/>
                <w:placeholder>
                  <w:docPart w:val="DD8D2A74349D4724924F2125AF5BC1AA"/>
                </w:placeholder>
                <w:date w:fullDate="2028-08-15T00:00:00Z">
                  <w:dateFormat w:val="dd-MMM-yy"/>
                  <w:lid w:val="en-US"/>
                  <w:storeMappedDataAs w:val="dateTime"/>
                  <w:calendar w:val="gregorian"/>
                </w:date>
              </w:sdtPr>
              <w:sdtEndPr/>
              <w:sdtContent>
                <w:r w:rsidR="00737415">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668EB287"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34C160E2" w14:textId="79950FDE"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79AE862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i/>
                <w:kern w:val="0"/>
                <w:sz w:val="20"/>
                <w:szCs w:val="20"/>
                <w14:ligatures w14:val="none"/>
              </w:rPr>
            </w:pPr>
          </w:p>
          <w:p w14:paraId="375E88E0"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909" w:type="pct"/>
          </w:tcPr>
          <w:p w14:paraId="4C1326BE" w14:textId="77777777" w:rsidR="00294993" w:rsidRPr="00294993" w:rsidRDefault="00E07B77" w:rsidP="00294993">
            <w:pPr>
              <w:spacing w:beforeLines="60" w:before="144" w:afterLines="60" w:after="144"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 xml:space="preserve">Risk Treatment 2.1: </w:t>
            </w:r>
            <w:r w:rsidR="00294993" w:rsidRPr="00294993">
              <w:rPr>
                <w:rFonts w:ascii="Arial Narrow" w:eastAsia="Times New Roman" w:hAnsi="Arial Narrow" w:cs="Arial"/>
                <w:bCs/>
                <w:kern w:val="0"/>
                <w:sz w:val="20"/>
                <w:szCs w:val="20"/>
                <w:lang w:bidi="en-US"/>
                <w14:ligatures w14:val="none"/>
              </w:rPr>
              <w:t>GoZ will work together with landmine-operating NGOs to manage residual contamination through the approved National Mine Action Standards.</w:t>
            </w:r>
          </w:p>
          <w:p w14:paraId="40B5BE16" w14:textId="15C222AA"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174A1B20"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47286256"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10FF58E5" w14:textId="7351502F"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r>
      <w:tr w:rsidR="00E07B77" w:rsidRPr="00447467" w14:paraId="2D99F9A0" w14:textId="77777777" w:rsidTr="003C7C55">
        <w:tc>
          <w:tcPr>
            <w:tcW w:w="114" w:type="pct"/>
            <w:vMerge/>
          </w:tcPr>
          <w:p w14:paraId="79F3A18A"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665" w:type="pct"/>
            <w:vMerge/>
          </w:tcPr>
          <w:p w14:paraId="12892F4F"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27" w:type="pct"/>
            <w:vMerge/>
          </w:tcPr>
          <w:p w14:paraId="33E8AD10"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540" w:type="pct"/>
            <w:vMerge/>
          </w:tcPr>
          <w:p w14:paraId="0043FD9B"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lang w:val="en-US"/>
                <w14:ligatures w14:val="none"/>
              </w:rPr>
            </w:pPr>
          </w:p>
        </w:tc>
        <w:tc>
          <w:tcPr>
            <w:tcW w:w="597" w:type="pct"/>
            <w:vMerge/>
          </w:tcPr>
          <w:p w14:paraId="4B64DF07"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654" w:type="pct"/>
            <w:vMerge/>
          </w:tcPr>
          <w:p w14:paraId="77CCE077"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09CC240E"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369" w:type="pct"/>
            <w:vMerge/>
          </w:tcPr>
          <w:p w14:paraId="778FD312"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c>
          <w:tcPr>
            <w:tcW w:w="909" w:type="pct"/>
          </w:tcPr>
          <w:p w14:paraId="6048175A" w14:textId="77777777" w:rsidR="00294993" w:rsidRPr="00294993" w:rsidRDefault="00E07B77" w:rsidP="00294993">
            <w:pPr>
              <w:spacing w:beforeLines="60" w:before="144" w:afterLines="60" w:after="144" w:line="240" w:lineRule="auto"/>
              <w:contextualSpacing/>
              <w:jc w:val="both"/>
              <w:rPr>
                <w:rFonts w:ascii="Arial Narrow" w:eastAsia="Times New Roman" w:hAnsi="Arial Narrow" w:cs="Arial"/>
                <w:bCs/>
                <w:kern w:val="0"/>
                <w:sz w:val="20"/>
                <w:szCs w:val="20"/>
                <w:lang w:bidi="en-US"/>
                <w14:ligatures w14:val="none"/>
              </w:rPr>
            </w:pPr>
            <w:r w:rsidRPr="00447467">
              <w:rPr>
                <w:rFonts w:ascii="Arial Narrow" w:eastAsia="Times New Roman" w:hAnsi="Arial Narrow" w:cs="Arial"/>
                <w:kern w:val="0"/>
                <w:sz w:val="20"/>
                <w:szCs w:val="20"/>
                <w14:ligatures w14:val="none"/>
              </w:rPr>
              <w:t>Risk Treatment 2.2:</w:t>
            </w:r>
            <w:r w:rsidR="00294993">
              <w:rPr>
                <w:rFonts w:ascii="Arial Narrow" w:eastAsia="Times New Roman" w:hAnsi="Arial Narrow" w:cs="Arial"/>
                <w:kern w:val="0"/>
                <w:sz w:val="20"/>
                <w:szCs w:val="20"/>
                <w14:ligatures w14:val="none"/>
              </w:rPr>
              <w:t xml:space="preserve"> </w:t>
            </w:r>
            <w:r w:rsidR="00294993" w:rsidRPr="00294993">
              <w:rPr>
                <w:rFonts w:ascii="Arial Narrow" w:eastAsia="Times New Roman" w:hAnsi="Arial Narrow" w:cs="Arial"/>
                <w:bCs/>
                <w:kern w:val="0"/>
                <w:sz w:val="20"/>
                <w:szCs w:val="20"/>
                <w:lang w:bidi="en-US"/>
                <w14:ligatures w14:val="none"/>
              </w:rPr>
              <w:t>The projects will comply with the Environmental Management Act and Statutory Instrument (SI) 10 of 2007 on handling of Hazardous substances and SI 268 of 2018 which prohibits the discharge the hazardous substances into the environment.</w:t>
            </w:r>
          </w:p>
          <w:p w14:paraId="63A15D43" w14:textId="48B4CB16"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4083B9C4" w14:textId="77777777"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p w14:paraId="2E595F93"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187A79A9" w14:textId="35B44419" w:rsidR="00E07B77" w:rsidRPr="00447467" w:rsidRDefault="00E07B77" w:rsidP="003C7C55">
            <w:pPr>
              <w:spacing w:beforeLines="60" w:before="144" w:afterLines="60" w:after="144" w:line="240" w:lineRule="auto"/>
              <w:contextualSpacing/>
              <w:jc w:val="both"/>
              <w:rPr>
                <w:rFonts w:ascii="Arial Narrow" w:eastAsia="Times New Roman" w:hAnsi="Arial Narrow" w:cs="Arial"/>
                <w:kern w:val="0"/>
                <w:sz w:val="20"/>
                <w:szCs w:val="20"/>
                <w14:ligatures w14:val="none"/>
              </w:rPr>
            </w:pPr>
          </w:p>
        </w:tc>
      </w:tr>
      <w:tr w:rsidR="00E07B77" w:rsidRPr="00447467" w14:paraId="72747ED8" w14:textId="77777777" w:rsidTr="003C7C55">
        <w:trPr>
          <w:trHeight w:val="736"/>
        </w:trPr>
        <w:tc>
          <w:tcPr>
            <w:tcW w:w="114" w:type="pct"/>
            <w:vMerge w:val="restart"/>
          </w:tcPr>
          <w:p w14:paraId="517683ED"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3</w:t>
            </w:r>
          </w:p>
        </w:tc>
        <w:tc>
          <w:tcPr>
            <w:tcW w:w="665" w:type="pct"/>
            <w:vMerge w:val="restart"/>
          </w:tcPr>
          <w:p w14:paraId="041238A1" w14:textId="77777777" w:rsidR="00737415" w:rsidRPr="00737415" w:rsidRDefault="00E07B77" w:rsidP="00737415">
            <w:pPr>
              <w:spacing w:before="60" w:after="6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 xml:space="preserve">There is a risk </w:t>
            </w:r>
            <w:r w:rsidR="00737415">
              <w:rPr>
                <w:rFonts w:ascii="Arial Narrow" w:eastAsia="Times New Roman" w:hAnsi="Arial Narrow" w:cs="Arial"/>
                <w:kern w:val="0"/>
                <w:sz w:val="20"/>
                <w:szCs w:val="20"/>
                <w14:ligatures w14:val="none"/>
              </w:rPr>
              <w:t xml:space="preserve">of </w:t>
            </w:r>
            <w:r w:rsidR="00737415" w:rsidRPr="00737415">
              <w:rPr>
                <w:rFonts w:ascii="Arial Narrow" w:eastAsia="Times New Roman" w:hAnsi="Arial Narrow" w:cs="Arial"/>
                <w:kern w:val="0"/>
                <w:sz w:val="20"/>
                <w:szCs w:val="20"/>
                <w:lang w:bidi="en-US"/>
                <w14:ligatures w14:val="none"/>
              </w:rPr>
              <w:t>Potential natural weather phenomena (drought, floods, cyclones)</w:t>
            </w:r>
          </w:p>
          <w:p w14:paraId="4AAFF89C" w14:textId="4A132153"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27" w:type="pct"/>
            <w:vMerge w:val="restart"/>
          </w:tcPr>
          <w:p w14:paraId="0DA6AAE5" w14:textId="77777777" w:rsidR="00737415" w:rsidRPr="00737415" w:rsidRDefault="00E07B77" w:rsidP="00737415">
            <w:pPr>
              <w:spacing w:before="60" w:after="6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As a result o</w:t>
            </w:r>
            <w:r w:rsidR="00737415">
              <w:rPr>
                <w:rFonts w:ascii="Arial Narrow" w:eastAsia="Times New Roman" w:hAnsi="Arial Narrow" w:cs="Arial"/>
                <w:kern w:val="0"/>
                <w:sz w:val="20"/>
                <w:szCs w:val="20"/>
                <w14:ligatures w14:val="none"/>
              </w:rPr>
              <w:t xml:space="preserve">f the project location </w:t>
            </w:r>
            <w:r w:rsidR="00737415" w:rsidRPr="00737415">
              <w:rPr>
                <w:rFonts w:ascii="Arial Narrow" w:eastAsia="Times New Roman" w:hAnsi="Arial Narrow" w:cs="Arial"/>
                <w:kern w:val="0"/>
                <w:sz w:val="20"/>
                <w:szCs w:val="20"/>
                <w:lang w:bidi="en-US"/>
                <w14:ligatures w14:val="none"/>
              </w:rPr>
              <w:t>area vulnerable to climate change impacts such as flash floods and drought including natural disasters that deepen already prevailing extreme issues</w:t>
            </w:r>
          </w:p>
          <w:p w14:paraId="5BE14685" w14:textId="4DF6D042"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40" w:type="pct"/>
            <w:vMerge w:val="restart"/>
          </w:tcPr>
          <w:p w14:paraId="6C5B51F4" w14:textId="1B2EA4EF"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lang w:val="en-US"/>
                <w14:ligatures w14:val="none"/>
              </w:rPr>
              <w:t>Which will impact i</w:t>
            </w:r>
            <w:r w:rsidR="00737415">
              <w:rPr>
                <w:rFonts w:ascii="Arial Narrow" w:eastAsia="Times New Roman" w:hAnsi="Arial Narrow" w:cs="Arial"/>
                <w:kern w:val="0"/>
                <w:sz w:val="20"/>
                <w:szCs w:val="20"/>
                <w:lang w:val="en-US"/>
                <w14:ligatures w14:val="none"/>
              </w:rPr>
              <w:t xml:space="preserve">n </w:t>
            </w:r>
            <w:r w:rsidR="00737415" w:rsidRPr="00737415">
              <w:rPr>
                <w:rFonts w:ascii="Arial Narrow" w:eastAsia="Times New Roman" w:hAnsi="Arial Narrow" w:cs="Arial"/>
                <w:kern w:val="0"/>
                <w:sz w:val="20"/>
                <w:szCs w:val="20"/>
                <w:lang w:val="en-US" w:bidi="en-US"/>
                <w14:ligatures w14:val="none"/>
              </w:rPr>
              <w:t xml:space="preserve">Water depletion is causing agriculture challenge. Damage to project infrastructure </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456334539"/>
              <w:placeholder>
                <w:docPart w:val="DE7C832D70DC41EB899D2C96E105122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0663DE3A" w14:textId="1F96A5B7" w:rsidR="00E07B77" w:rsidRPr="00447467" w:rsidRDefault="00737415" w:rsidP="003C7C55">
                <w:pPr>
                  <w:spacing w:before="60" w:after="60"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1. SOCIAL AND ENVIRONMENTAL (1.5. Climate change and disaster risks) - UNDP Risk Appetite: CAUTIOUS</w:t>
                </w:r>
              </w:p>
            </w:sdtContent>
          </w:sdt>
          <w:p w14:paraId="40510FCB"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00D7A57C" w14:textId="77777777" w:rsidR="00E07B77" w:rsidRPr="00447467" w:rsidRDefault="00E07B77" w:rsidP="003C7C55">
            <w:pPr>
              <w:spacing w:before="60" w:after="6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Likelihood:</w:t>
            </w:r>
          </w:p>
          <w:p w14:paraId="6BF42524" w14:textId="111AAEC7" w:rsidR="00E07B77" w:rsidRPr="00447467" w:rsidRDefault="008749DE" w:rsidP="003C7C55">
            <w:pPr>
              <w:spacing w:before="60" w:after="60"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1004195474"/>
                <w:placeholder>
                  <w:docPart w:val="384A85E2775F408B955514A99923C2F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737415">
                  <w:rPr>
                    <w:rFonts w:ascii="Arial Narrow" w:eastAsia="Times New Roman" w:hAnsi="Arial Narrow" w:cs="Arial"/>
                    <w:b/>
                    <w:bCs/>
                    <w:kern w:val="0"/>
                    <w:sz w:val="20"/>
                    <w:szCs w:val="20"/>
                    <w:highlight w:val="lightGray"/>
                    <w14:ligatures w14:val="none"/>
                  </w:rPr>
                  <w:t>2 - Low likelihood</w:t>
                </w:r>
              </w:sdtContent>
            </w:sdt>
          </w:p>
          <w:p w14:paraId="1041BE88" w14:textId="77777777" w:rsidR="00E07B77" w:rsidRPr="00447467" w:rsidRDefault="00E07B77" w:rsidP="003C7C55">
            <w:pPr>
              <w:spacing w:before="60" w:after="60" w:line="240" w:lineRule="auto"/>
              <w:contextualSpacing/>
              <w:rPr>
                <w:rFonts w:ascii="Arial Narrow" w:eastAsia="Times New Roman" w:hAnsi="Arial Narrow" w:cs="Arial"/>
                <w:kern w:val="0"/>
                <w:sz w:val="20"/>
                <w:szCs w:val="20"/>
                <w14:ligatures w14:val="none"/>
              </w:rPr>
            </w:pPr>
          </w:p>
          <w:p w14:paraId="45372E5D" w14:textId="77777777" w:rsidR="00E07B77" w:rsidRPr="00447467" w:rsidRDefault="00E07B77" w:rsidP="003C7C55">
            <w:pPr>
              <w:spacing w:before="60" w:after="6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70FA8025" w14:textId="3CD739D3" w:rsidR="00E07B77" w:rsidRPr="00447467" w:rsidRDefault="008749DE" w:rsidP="003C7C55">
            <w:pPr>
              <w:spacing w:before="60" w:after="60"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2000190039"/>
                <w:placeholder>
                  <w:docPart w:val="384A85E2775F408B955514A99923C2F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737415">
                  <w:rPr>
                    <w:rFonts w:ascii="Arial Narrow" w:eastAsia="Times New Roman" w:hAnsi="Arial Narrow" w:cs="Arial"/>
                    <w:b/>
                    <w:bCs/>
                    <w:kern w:val="0"/>
                    <w:sz w:val="20"/>
                    <w:szCs w:val="20"/>
                    <w:highlight w:val="lightGray"/>
                    <w14:ligatures w14:val="none"/>
                  </w:rPr>
                  <w:t>3 - Intermediate</w:t>
                </w:r>
              </w:sdtContent>
            </w:sdt>
          </w:p>
          <w:p w14:paraId="55130DE4" w14:textId="77777777" w:rsidR="00E07B77" w:rsidRPr="00447467" w:rsidRDefault="00E07B77" w:rsidP="003C7C55">
            <w:pPr>
              <w:spacing w:before="60" w:after="60" w:line="240" w:lineRule="auto"/>
              <w:contextualSpacing/>
              <w:rPr>
                <w:rFonts w:ascii="Arial Narrow" w:eastAsia="Times New Roman" w:hAnsi="Arial Narrow" w:cs="Arial"/>
                <w:kern w:val="0"/>
                <w:sz w:val="20"/>
                <w:szCs w:val="20"/>
                <w:highlight w:val="lightGray"/>
                <w14:ligatures w14:val="none"/>
              </w:rPr>
            </w:pPr>
          </w:p>
          <w:p w14:paraId="5708C6CF" w14:textId="77777777" w:rsidR="00E07B77" w:rsidRPr="00447467" w:rsidRDefault="00E07B77" w:rsidP="003C7C55">
            <w:pPr>
              <w:spacing w:before="60" w:after="6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level:</w:t>
            </w:r>
          </w:p>
          <w:p w14:paraId="06BFCB05" w14:textId="358DA39F" w:rsidR="00E07B77" w:rsidRPr="00447467" w:rsidRDefault="008749DE" w:rsidP="003C7C55">
            <w:pPr>
              <w:spacing w:before="60" w:after="60" w:line="240" w:lineRule="auto"/>
              <w:contextualSpacing/>
              <w:jc w:val="both"/>
              <w:rPr>
                <w:rFonts w:ascii="Arial Narrow" w:eastAsia="Times New Roman" w:hAnsi="Arial Narrow" w:cs="Arial"/>
                <w:kern w:val="0"/>
                <w:sz w:val="20"/>
                <w:szCs w:val="20"/>
                <w:lang w:val="en-US"/>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5909089"/>
                <w:placeholder>
                  <w:docPart w:val="384A85E2775F408B955514A99923C2F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D952BC">
                  <w:rPr>
                    <w:rFonts w:ascii="Arial Narrow" w:eastAsia="Times New Roman" w:hAnsi="Arial Narrow" w:cs="Arial"/>
                    <w:b/>
                    <w:bCs/>
                    <w:kern w:val="0"/>
                    <w:sz w:val="20"/>
                    <w:szCs w:val="20"/>
                    <w:highlight w:val="lightGray"/>
                    <w14:ligatures w14:val="none"/>
                  </w:rPr>
                  <w:t>LOW (equates to a risk appetite of CAUTIOUS)</w:t>
                </w:r>
              </w:sdtContent>
            </w:sdt>
          </w:p>
        </w:tc>
        <w:tc>
          <w:tcPr>
            <w:tcW w:w="625" w:type="pct"/>
            <w:vMerge w:val="restart"/>
          </w:tcPr>
          <w:p w14:paraId="06DC2DCD" w14:textId="50CAD7D9"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1366366672"/>
                <w:placeholder>
                  <w:docPart w:val="A9E86BD9A4B049EC8734D32FB55FEA7B"/>
                </w:placeholder>
                <w:date w:fullDate="2025-08-15T00:00:00Z">
                  <w:dateFormat w:val="dd-MMM-yy"/>
                  <w:lid w:val="en-US"/>
                  <w:storeMappedDataAs w:val="dateTime"/>
                  <w:calendar w:val="gregorian"/>
                </w:date>
              </w:sdtPr>
              <w:sdtEndPr/>
              <w:sdtContent>
                <w:r w:rsidR="00D952BC">
                  <w:rPr>
                    <w:rFonts w:ascii="Arial Narrow" w:eastAsia="Times New Roman" w:hAnsi="Arial Narrow" w:cs="Arial"/>
                    <w:kern w:val="0"/>
                    <w:sz w:val="20"/>
                    <w:szCs w:val="20"/>
                    <w:highlight w:val="lightGray"/>
                    <w:lang w:val="en-US"/>
                    <w14:ligatures w14:val="none"/>
                  </w:rPr>
                  <w:t>15-Aug-25</w:t>
                </w:r>
              </w:sdtContent>
            </w:sdt>
          </w:p>
          <w:p w14:paraId="47D5C0AD"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highlight w:val="lightGray"/>
                <w14:ligatures w14:val="none"/>
              </w:rPr>
            </w:pPr>
          </w:p>
          <w:p w14:paraId="6E4D9751" w14:textId="1CD1C430"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584807829"/>
                <w:placeholder>
                  <w:docPart w:val="A9E86BD9A4B049EC8734D32FB55FEA7B"/>
                </w:placeholder>
                <w:date w:fullDate="2028-08-15T00:00:00Z">
                  <w:dateFormat w:val="dd-MMM-yy"/>
                  <w:lid w:val="en-US"/>
                  <w:storeMappedDataAs w:val="dateTime"/>
                  <w:calendar w:val="gregorian"/>
                </w:date>
              </w:sdtPr>
              <w:sdtEndPr/>
              <w:sdtContent>
                <w:r w:rsidR="00D952BC">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2D1CE477"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3B8310CA" w14:textId="11BD7ACE" w:rsidR="00E07B77" w:rsidRPr="0056388F"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p w14:paraId="2E27EA0E"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909" w:type="pct"/>
          </w:tcPr>
          <w:p w14:paraId="3DB32E72" w14:textId="77777777" w:rsidR="00A13B82" w:rsidRPr="00A13B82" w:rsidRDefault="00E07B77" w:rsidP="00A13B82">
            <w:pPr>
              <w:spacing w:before="60" w:after="6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Risk Treatment 3.1:</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bCs/>
                <w:kern w:val="0"/>
                <w:sz w:val="20"/>
                <w:szCs w:val="20"/>
                <w:lang w:bidi="en-US"/>
                <w14:ligatures w14:val="none"/>
              </w:rPr>
              <w:t>Prioritization of activities and adaptive planning</w:t>
            </w:r>
            <w:r w:rsidR="00A13B82" w:rsidRPr="00A13B82">
              <w:rPr>
                <w:rFonts w:ascii="Arial Narrow" w:eastAsia="Times New Roman" w:hAnsi="Arial Narrow" w:cs="Arial"/>
                <w:kern w:val="0"/>
                <w:sz w:val="20"/>
                <w:szCs w:val="20"/>
                <w:lang w:bidi="en-US"/>
                <w14:ligatures w14:val="none"/>
              </w:rPr>
              <w:t xml:space="preserve">  </w:t>
            </w:r>
          </w:p>
          <w:p w14:paraId="4C4AD84D" w14:textId="1E09B31E"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p w14:paraId="6E58EB2B"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p w14:paraId="62BB9475"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6442D1B8" w14:textId="513B39D3"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r>
      <w:tr w:rsidR="00E07B77" w:rsidRPr="00447467" w14:paraId="381C338F" w14:textId="77777777" w:rsidTr="003C7C55">
        <w:trPr>
          <w:trHeight w:val="790"/>
        </w:trPr>
        <w:tc>
          <w:tcPr>
            <w:tcW w:w="114" w:type="pct"/>
            <w:vMerge/>
          </w:tcPr>
          <w:p w14:paraId="7A332019"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665" w:type="pct"/>
            <w:vMerge/>
          </w:tcPr>
          <w:p w14:paraId="16635433"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27" w:type="pct"/>
            <w:vMerge/>
          </w:tcPr>
          <w:p w14:paraId="7BA1D867"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40" w:type="pct"/>
            <w:vMerge/>
          </w:tcPr>
          <w:p w14:paraId="0AF7EA3F"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97" w:type="pct"/>
            <w:vMerge/>
          </w:tcPr>
          <w:p w14:paraId="63E22C0E"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654" w:type="pct"/>
            <w:vMerge/>
          </w:tcPr>
          <w:p w14:paraId="76C105A0"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6601C495"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369" w:type="pct"/>
            <w:vMerge/>
          </w:tcPr>
          <w:p w14:paraId="6CDF72E6"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909" w:type="pct"/>
          </w:tcPr>
          <w:p w14:paraId="4873E1C0" w14:textId="77777777" w:rsidR="00A13B82" w:rsidRPr="00A13B82" w:rsidRDefault="00E07B77" w:rsidP="00A13B82">
            <w:pPr>
              <w:spacing w:before="60" w:after="60" w:line="240" w:lineRule="auto"/>
              <w:contextualSpacing/>
              <w:jc w:val="both"/>
              <w:rPr>
                <w:rFonts w:ascii="Arial Narrow" w:eastAsia="Times New Roman" w:hAnsi="Arial Narrow" w:cs="Arial"/>
                <w:bCs/>
                <w:iCs/>
                <w:kern w:val="0"/>
                <w:sz w:val="20"/>
                <w:szCs w:val="20"/>
                <w14:ligatures w14:val="none"/>
              </w:rPr>
            </w:pPr>
            <w:r w:rsidRPr="00447467">
              <w:rPr>
                <w:rFonts w:ascii="Arial Narrow" w:eastAsia="Times New Roman" w:hAnsi="Arial Narrow" w:cs="Arial"/>
                <w:kern w:val="0"/>
                <w:sz w:val="20"/>
                <w:szCs w:val="20"/>
                <w14:ligatures w14:val="none"/>
              </w:rPr>
              <w:t>Risk Treatment 3.2:</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kern w:val="0"/>
                <w:sz w:val="20"/>
                <w:szCs w:val="20"/>
                <w:lang w:bidi="en-US"/>
                <w14:ligatures w14:val="none"/>
              </w:rPr>
              <w:t>The project will develop</w:t>
            </w:r>
            <w:r w:rsidR="00A13B82" w:rsidRPr="00A13B82">
              <w:rPr>
                <w:rFonts w:ascii="Arial Narrow" w:eastAsia="Times New Roman" w:hAnsi="Arial Narrow" w:cs="Arial"/>
                <w:bCs/>
                <w:iCs/>
                <w:kern w:val="0"/>
                <w:sz w:val="20"/>
                <w:szCs w:val="20"/>
                <w14:ligatures w14:val="none"/>
              </w:rPr>
              <w:t xml:space="preserve"> climate resilience infrastructure for productive use.</w:t>
            </w:r>
          </w:p>
          <w:p w14:paraId="5347DB89" w14:textId="20A85A45"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p w14:paraId="06BE0BE3"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p w14:paraId="1BC02B8B"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43DAB345" w14:textId="3653300A"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r>
      <w:tr w:rsidR="00E07B77" w:rsidRPr="00447467" w14:paraId="77CB1CE5" w14:textId="77777777" w:rsidTr="003C7C55">
        <w:trPr>
          <w:trHeight w:val="799"/>
        </w:trPr>
        <w:tc>
          <w:tcPr>
            <w:tcW w:w="114" w:type="pct"/>
            <w:vMerge/>
          </w:tcPr>
          <w:p w14:paraId="2CF2D875"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665" w:type="pct"/>
            <w:vMerge/>
          </w:tcPr>
          <w:p w14:paraId="7B66BC5E"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27" w:type="pct"/>
            <w:vMerge/>
          </w:tcPr>
          <w:p w14:paraId="2F55675F"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40" w:type="pct"/>
            <w:vMerge/>
          </w:tcPr>
          <w:p w14:paraId="7A6B7FD9"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597" w:type="pct"/>
            <w:vMerge/>
          </w:tcPr>
          <w:p w14:paraId="0914ADF5"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654" w:type="pct"/>
            <w:vMerge/>
          </w:tcPr>
          <w:p w14:paraId="796248DF"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4A928E0B"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369" w:type="pct"/>
            <w:vMerge/>
          </w:tcPr>
          <w:p w14:paraId="73601FB9" w14:textId="77777777"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c>
          <w:tcPr>
            <w:tcW w:w="909" w:type="pct"/>
          </w:tcPr>
          <w:p w14:paraId="315D499E" w14:textId="4D663091" w:rsidR="00E07B77" w:rsidRDefault="00E07B77" w:rsidP="003C7C55">
            <w:pPr>
              <w:spacing w:before="60" w:after="60" w:line="240" w:lineRule="auto"/>
              <w:contextualSpacing/>
              <w:jc w:val="both"/>
              <w:rPr>
                <w:rFonts w:ascii="Calibri" w:eastAsia="Times New Roman" w:hAnsi="Calibri" w:cs="Calibri"/>
                <w:bCs/>
                <w:iCs/>
                <w:kern w:val="0"/>
                <w:sz w:val="18"/>
                <w:szCs w:val="18"/>
                <w:lang w:bidi="en-US"/>
                <w14:ligatures w14:val="none"/>
              </w:rPr>
            </w:pPr>
            <w:r w:rsidRPr="00447467">
              <w:rPr>
                <w:rFonts w:ascii="Arial Narrow" w:eastAsia="Times New Roman" w:hAnsi="Arial Narrow" w:cs="Arial"/>
                <w:kern w:val="0"/>
                <w:sz w:val="20"/>
                <w:szCs w:val="20"/>
                <w14:ligatures w14:val="none"/>
              </w:rPr>
              <w:t xml:space="preserve">Risk Treatment 3.3: </w:t>
            </w:r>
            <w:r w:rsidR="00A13B82" w:rsidRPr="00A13B82">
              <w:rPr>
                <w:rFonts w:ascii="Calibri" w:eastAsia="Times New Roman" w:hAnsi="Calibri" w:cs="Calibri"/>
                <w:bCs/>
                <w:iCs/>
                <w:kern w:val="0"/>
                <w:sz w:val="18"/>
                <w:szCs w:val="18"/>
                <w:lang w:bidi="en-US"/>
                <w14:ligatures w14:val="none"/>
              </w:rPr>
              <w:t xml:space="preserve">The project will build capacity on climate change, early warning and resilient practice. </w:t>
            </w:r>
          </w:p>
          <w:p w14:paraId="0BCF4106" w14:textId="77777777" w:rsidR="00A13B82" w:rsidRPr="00447467" w:rsidRDefault="00A13B82" w:rsidP="003C7C55">
            <w:pPr>
              <w:spacing w:before="60" w:after="60" w:line="240" w:lineRule="auto"/>
              <w:contextualSpacing/>
              <w:jc w:val="both"/>
              <w:rPr>
                <w:rFonts w:ascii="Arial Narrow" w:eastAsia="Times New Roman" w:hAnsi="Arial Narrow" w:cs="Arial"/>
                <w:kern w:val="0"/>
                <w:sz w:val="20"/>
                <w:szCs w:val="20"/>
                <w14:ligatures w14:val="none"/>
              </w:rPr>
            </w:pPr>
          </w:p>
          <w:p w14:paraId="70F30825"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62DDF349" w14:textId="368C6F00" w:rsidR="00E07B77" w:rsidRPr="00447467" w:rsidRDefault="00E07B77" w:rsidP="003C7C55">
            <w:pPr>
              <w:spacing w:before="60" w:after="60" w:line="240" w:lineRule="auto"/>
              <w:contextualSpacing/>
              <w:jc w:val="both"/>
              <w:rPr>
                <w:rFonts w:ascii="Arial Narrow" w:eastAsia="Times New Roman" w:hAnsi="Arial Narrow" w:cs="Arial"/>
                <w:kern w:val="0"/>
                <w:sz w:val="20"/>
                <w:szCs w:val="20"/>
                <w14:ligatures w14:val="none"/>
              </w:rPr>
            </w:pPr>
          </w:p>
        </w:tc>
      </w:tr>
      <w:tr w:rsidR="00E07B77" w:rsidRPr="00447467" w14:paraId="4D7AC591" w14:textId="77777777" w:rsidTr="003C7C55">
        <w:trPr>
          <w:trHeight w:val="571"/>
        </w:trPr>
        <w:tc>
          <w:tcPr>
            <w:tcW w:w="114" w:type="pct"/>
            <w:vMerge w:val="restart"/>
          </w:tcPr>
          <w:p w14:paraId="4620742D"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4</w:t>
            </w:r>
          </w:p>
        </w:tc>
        <w:tc>
          <w:tcPr>
            <w:tcW w:w="665" w:type="pct"/>
            <w:vMerge w:val="restart"/>
          </w:tcPr>
          <w:p w14:paraId="06FA95EC" w14:textId="77777777" w:rsidR="00D952BC" w:rsidRPr="00D952BC" w:rsidRDefault="00E07B77" w:rsidP="00D952BC">
            <w:pPr>
              <w:spacing w:before="40" w:after="4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There is a risk that</w:t>
            </w:r>
            <w:r w:rsidR="00D952BC">
              <w:rPr>
                <w:rFonts w:ascii="Arial Narrow" w:eastAsia="Times New Roman" w:hAnsi="Arial Narrow" w:cs="Arial"/>
                <w:kern w:val="0"/>
                <w:sz w:val="20"/>
                <w:szCs w:val="20"/>
                <w14:ligatures w14:val="none"/>
              </w:rPr>
              <w:t xml:space="preserve"> </w:t>
            </w:r>
            <w:r w:rsidR="00D952BC" w:rsidRPr="00D952BC">
              <w:rPr>
                <w:rFonts w:ascii="Arial Narrow" w:eastAsia="Times New Roman" w:hAnsi="Arial Narrow" w:cs="Arial"/>
                <w:kern w:val="0"/>
                <w:sz w:val="20"/>
                <w:szCs w:val="20"/>
                <w:lang w:bidi="en-US"/>
                <w14:ligatures w14:val="none"/>
              </w:rPr>
              <w:t>Project beneficiaries at risk from crossing into demining areas</w:t>
            </w:r>
          </w:p>
          <w:p w14:paraId="565638F4" w14:textId="77777777" w:rsidR="00D952BC" w:rsidRPr="00D952BC" w:rsidRDefault="00D952BC" w:rsidP="00D952BC">
            <w:pPr>
              <w:spacing w:before="40" w:after="40" w:line="240" w:lineRule="auto"/>
              <w:contextualSpacing/>
              <w:jc w:val="both"/>
              <w:rPr>
                <w:rFonts w:ascii="Arial Narrow" w:eastAsia="Times New Roman" w:hAnsi="Arial Narrow" w:cs="Arial"/>
                <w:kern w:val="0"/>
                <w:sz w:val="20"/>
                <w:szCs w:val="20"/>
                <w:lang w:bidi="en-US"/>
                <w14:ligatures w14:val="none"/>
              </w:rPr>
            </w:pPr>
          </w:p>
          <w:p w14:paraId="6615CD45" w14:textId="44D3C7A6"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val="restart"/>
          </w:tcPr>
          <w:p w14:paraId="6D70B19F" w14:textId="064F6FD3"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As a result of</w:t>
            </w:r>
            <w:r w:rsidR="00D952BC">
              <w:rPr>
                <w:rFonts w:ascii="Arial Narrow" w:eastAsia="Times New Roman" w:hAnsi="Arial Narrow" w:cs="Arial"/>
                <w:kern w:val="0"/>
                <w:sz w:val="20"/>
                <w:szCs w:val="20"/>
                <w14:ligatures w14:val="none"/>
              </w:rPr>
              <w:t xml:space="preserve"> a lack of knowledge and an absence of warning signs</w:t>
            </w:r>
          </w:p>
        </w:tc>
        <w:tc>
          <w:tcPr>
            <w:tcW w:w="540" w:type="pct"/>
            <w:vMerge w:val="restart"/>
          </w:tcPr>
          <w:p w14:paraId="175B0DA3" w14:textId="19607FA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lang w:val="en-US"/>
                <w14:ligatures w14:val="none"/>
              </w:rPr>
              <w:t>Which will</w:t>
            </w:r>
            <w:r w:rsidR="00D952BC">
              <w:rPr>
                <w:rFonts w:ascii="Arial Narrow" w:eastAsia="Times New Roman" w:hAnsi="Arial Narrow" w:cs="Arial"/>
                <w:kern w:val="0"/>
                <w:sz w:val="20"/>
                <w:szCs w:val="20"/>
                <w:lang w:val="en-US"/>
                <w14:ligatures w14:val="none"/>
              </w:rPr>
              <w:t xml:space="preserve"> have an</w:t>
            </w:r>
            <w:r w:rsidRPr="00447467">
              <w:rPr>
                <w:rFonts w:ascii="Arial Narrow" w:eastAsia="Times New Roman" w:hAnsi="Arial Narrow" w:cs="Arial"/>
                <w:kern w:val="0"/>
                <w:sz w:val="20"/>
                <w:szCs w:val="20"/>
                <w:lang w:val="en-US"/>
                <w14:ligatures w14:val="none"/>
              </w:rPr>
              <w:t xml:space="preserve"> impact</w:t>
            </w:r>
            <w:r w:rsidR="00D952BC">
              <w:rPr>
                <w:rFonts w:ascii="Arial Narrow" w:eastAsia="Times New Roman" w:hAnsi="Arial Narrow" w:cs="Arial"/>
                <w:kern w:val="0"/>
                <w:sz w:val="20"/>
                <w:szCs w:val="20"/>
                <w:lang w:val="en-US"/>
                <w14:ligatures w14:val="none"/>
              </w:rPr>
              <w:t xml:space="preserve"> of either injuries or loss of life</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658929132"/>
              <w:placeholder>
                <w:docPart w:val="3FB064ED995643F2ADF5221E8EDC7381"/>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1B26D6D9" w14:textId="7E25D7E2" w:rsidR="00E07B77" w:rsidRPr="00447467" w:rsidRDefault="00D952BC" w:rsidP="003C7C55">
                <w:pPr>
                  <w:spacing w:before="40" w:after="40"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1. SOCIAL AND ENVIRONMENTAL (1.6. Community health, safety and security) - UNDP Risk Appetite: CAUTIOUS</w:t>
                </w:r>
              </w:p>
            </w:sdtContent>
          </w:sdt>
          <w:p w14:paraId="3C0CF1E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57A86E00"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Likelihood:</w:t>
            </w:r>
          </w:p>
          <w:p w14:paraId="7390DC59" w14:textId="072EE15B" w:rsidR="00E07B77" w:rsidRPr="00447467" w:rsidRDefault="008749DE" w:rsidP="003C7C55">
            <w:pPr>
              <w:spacing w:before="40" w:after="40"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1959714208"/>
                <w:placeholder>
                  <w:docPart w:val="191D0F23099D4B15A23EE5770D49C308"/>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D952BC">
                  <w:rPr>
                    <w:rFonts w:ascii="Arial Narrow" w:eastAsia="Times New Roman" w:hAnsi="Arial Narrow" w:cs="Arial"/>
                    <w:b/>
                    <w:bCs/>
                    <w:kern w:val="0"/>
                    <w:sz w:val="20"/>
                    <w:szCs w:val="20"/>
                    <w:highlight w:val="lightGray"/>
                    <w14:ligatures w14:val="none"/>
                  </w:rPr>
                  <w:t>4 - Highly likely</w:t>
                </w:r>
              </w:sdtContent>
            </w:sdt>
          </w:p>
          <w:p w14:paraId="1762472F"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p>
          <w:p w14:paraId="30518B80"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43617488" w14:textId="04F605DD" w:rsidR="00E07B77" w:rsidRPr="00447467" w:rsidRDefault="008749DE" w:rsidP="003C7C55">
            <w:pPr>
              <w:spacing w:before="40" w:after="40"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90288384"/>
                <w:placeholder>
                  <w:docPart w:val="191D0F23099D4B15A23EE5770D49C308"/>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D952BC">
                  <w:rPr>
                    <w:rFonts w:ascii="Arial Narrow" w:eastAsia="Times New Roman" w:hAnsi="Arial Narrow" w:cs="Arial"/>
                    <w:b/>
                    <w:bCs/>
                    <w:kern w:val="0"/>
                    <w:sz w:val="20"/>
                    <w:szCs w:val="20"/>
                    <w:highlight w:val="lightGray"/>
                    <w14:ligatures w14:val="none"/>
                  </w:rPr>
                  <w:t>2 - Minor</w:t>
                </w:r>
              </w:sdtContent>
            </w:sdt>
          </w:p>
          <w:p w14:paraId="0CC066BE"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highlight w:val="lightGray"/>
                <w14:ligatures w14:val="none"/>
              </w:rPr>
            </w:pPr>
          </w:p>
          <w:p w14:paraId="4C3238A0"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level:</w:t>
            </w:r>
          </w:p>
          <w:p w14:paraId="3DB33568" w14:textId="77777777" w:rsidR="00E07B77" w:rsidRPr="00447467" w:rsidRDefault="008749DE" w:rsidP="003C7C55">
            <w:pPr>
              <w:spacing w:before="40" w:after="40" w:line="240" w:lineRule="auto"/>
              <w:contextualSpacing/>
              <w:jc w:val="both"/>
              <w:rPr>
                <w:rFonts w:ascii="Arial Narrow" w:eastAsia="Times New Roman" w:hAnsi="Arial Narrow" w:cs="Arial"/>
                <w:kern w:val="0"/>
                <w:sz w:val="20"/>
                <w:szCs w:val="20"/>
                <w:lang w:val="en-US"/>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1392494812"/>
                <w:placeholder>
                  <w:docPart w:val="191D0F23099D4B15A23EE5770D49C308"/>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E07B77" w:rsidRPr="00447467">
                  <w:rPr>
                    <w:rFonts w:ascii="Arial Narrow" w:eastAsia="Times New Roman" w:hAnsi="Arial Narrow" w:cs="Arial"/>
                    <w:b/>
                    <w:bCs/>
                    <w:kern w:val="0"/>
                    <w:sz w:val="20"/>
                    <w:szCs w:val="20"/>
                    <w:highlight w:val="lightGray"/>
                    <w14:ligatures w14:val="none"/>
                  </w:rPr>
                  <w:t>PLEASE SELECT</w:t>
                </w:r>
              </w:sdtContent>
            </w:sdt>
          </w:p>
        </w:tc>
        <w:tc>
          <w:tcPr>
            <w:tcW w:w="625" w:type="pct"/>
            <w:vMerge w:val="restart"/>
          </w:tcPr>
          <w:p w14:paraId="1F14A41C" w14:textId="280C7B0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1403212683"/>
                <w:placeholder>
                  <w:docPart w:val="39801EF8BC49443AAC9A7C02979F87A5"/>
                </w:placeholder>
                <w:date w:fullDate="2025-08-15T00:00:00Z">
                  <w:dateFormat w:val="dd-MMM-yy"/>
                  <w:lid w:val="en-US"/>
                  <w:storeMappedDataAs w:val="dateTime"/>
                  <w:calendar w:val="gregorian"/>
                </w:date>
              </w:sdtPr>
              <w:sdtEndPr/>
              <w:sdtContent>
                <w:r w:rsidR="00D952BC">
                  <w:rPr>
                    <w:rFonts w:ascii="Arial Narrow" w:eastAsia="Times New Roman" w:hAnsi="Arial Narrow" w:cs="Arial"/>
                    <w:kern w:val="0"/>
                    <w:sz w:val="20"/>
                    <w:szCs w:val="20"/>
                    <w:highlight w:val="lightGray"/>
                    <w:lang w:val="en-US"/>
                    <w14:ligatures w14:val="none"/>
                  </w:rPr>
                  <w:t>15-Aug-25</w:t>
                </w:r>
              </w:sdtContent>
            </w:sdt>
          </w:p>
          <w:p w14:paraId="75E88B0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p>
          <w:p w14:paraId="752A88F8" w14:textId="5BD04B8D"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1995367348"/>
                <w:placeholder>
                  <w:docPart w:val="39801EF8BC49443AAC9A7C02979F87A5"/>
                </w:placeholder>
                <w:date w:fullDate="2028-08-15T00:00:00Z">
                  <w:dateFormat w:val="dd-MMM-yy"/>
                  <w:lid w:val="en-US"/>
                  <w:storeMappedDataAs w:val="dateTime"/>
                  <w:calendar w:val="gregorian"/>
                </w:date>
              </w:sdtPr>
              <w:sdtEndPr/>
              <w:sdtContent>
                <w:r w:rsidR="002C0A80">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3EA4D192"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4BC1BAB3" w14:textId="5A4FB377" w:rsidR="00E07B77" w:rsidRPr="0056388F"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p w14:paraId="62244A8E"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5AA398F8" w14:textId="77777777" w:rsidR="00A13B82" w:rsidRPr="00A13B82" w:rsidRDefault="00E07B77" w:rsidP="00A13B82">
            <w:pPr>
              <w:spacing w:before="40" w:after="120" w:line="240" w:lineRule="auto"/>
              <w:jc w:val="both"/>
              <w:rPr>
                <w:rFonts w:ascii="Arial Narrow" w:eastAsia="Times New Roman" w:hAnsi="Arial Narrow" w:cs="Arial"/>
                <w:bCs/>
                <w:kern w:val="0"/>
                <w:sz w:val="20"/>
                <w:szCs w:val="20"/>
                <w:lang w:bidi="en-US"/>
                <w14:ligatures w14:val="none"/>
              </w:rPr>
            </w:pPr>
            <w:r w:rsidRPr="00447467">
              <w:rPr>
                <w:rFonts w:ascii="Arial Narrow" w:eastAsia="Times New Roman" w:hAnsi="Arial Narrow" w:cs="Arial"/>
                <w:kern w:val="0"/>
                <w:sz w:val="20"/>
                <w:szCs w:val="20"/>
                <w14:ligatures w14:val="none"/>
              </w:rPr>
              <w:t>Risk Treatment 4.1:</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bCs/>
                <w:kern w:val="0"/>
                <w:sz w:val="20"/>
                <w:szCs w:val="20"/>
                <w:lang w:bidi="en-US"/>
                <w14:ligatures w14:val="none"/>
              </w:rPr>
              <w:t>Communities will be sensitized to the dangers of getting into the mining area</w:t>
            </w:r>
          </w:p>
          <w:p w14:paraId="254D0826" w14:textId="51303E7B"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p>
          <w:p w14:paraId="278C6513"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173E5620" w14:textId="500E6324"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059A1A49" w14:textId="77777777" w:rsidTr="003C7C55">
        <w:trPr>
          <w:trHeight w:val="490"/>
        </w:trPr>
        <w:tc>
          <w:tcPr>
            <w:tcW w:w="114" w:type="pct"/>
            <w:vMerge/>
          </w:tcPr>
          <w:p w14:paraId="79FA318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0E49F5F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466CA42C"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50E2F75D"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2E387A4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47B811A5"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7B89B99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6DA196BE"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6B20DC8D" w14:textId="500F4602"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4.2:</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bCs/>
                <w:kern w:val="0"/>
                <w:sz w:val="20"/>
                <w:szCs w:val="20"/>
                <w:lang w:bidi="en-US"/>
                <w14:ligatures w14:val="none"/>
              </w:rPr>
              <w:t>The project will implement Environmental, Health and Safety measure including warning signs</w:t>
            </w:r>
          </w:p>
          <w:p w14:paraId="7F52D3ED"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66B9EBDB" w14:textId="27991CB1"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6345DD5A" w14:textId="77777777" w:rsidTr="003C7C55">
        <w:trPr>
          <w:trHeight w:val="391"/>
        </w:trPr>
        <w:tc>
          <w:tcPr>
            <w:tcW w:w="114" w:type="pct"/>
            <w:vMerge/>
          </w:tcPr>
          <w:p w14:paraId="03EF215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07DDB5C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5F938A9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3A38303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189DE59A"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7C7E0CF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0AC3B57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1115ABB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07694D45" w14:textId="77777777"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4.3: …</w:t>
            </w:r>
          </w:p>
          <w:p w14:paraId="6DC615F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Owner: …</w:t>
            </w:r>
          </w:p>
        </w:tc>
      </w:tr>
      <w:tr w:rsidR="00E07B77" w:rsidRPr="00447467" w14:paraId="5CFAB53A" w14:textId="77777777" w:rsidTr="003C7C55">
        <w:trPr>
          <w:trHeight w:val="628"/>
        </w:trPr>
        <w:tc>
          <w:tcPr>
            <w:tcW w:w="114" w:type="pct"/>
            <w:vMerge w:val="restart"/>
          </w:tcPr>
          <w:p w14:paraId="0A49B51E"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5</w:t>
            </w:r>
          </w:p>
        </w:tc>
        <w:tc>
          <w:tcPr>
            <w:tcW w:w="665" w:type="pct"/>
            <w:vMerge w:val="restart"/>
          </w:tcPr>
          <w:p w14:paraId="7B4346E2" w14:textId="77777777" w:rsidR="002C0A80" w:rsidRPr="009D6524" w:rsidRDefault="002C0A80" w:rsidP="002C0A80">
            <w:pPr>
              <w:rPr>
                <w:rFonts w:cstheme="minorHAnsi"/>
                <w:bCs/>
                <w:sz w:val="18"/>
                <w:szCs w:val="18"/>
              </w:rPr>
            </w:pPr>
            <w:r w:rsidRPr="009D6524">
              <w:rPr>
                <w:rFonts w:cstheme="minorHAnsi"/>
                <w:bCs/>
                <w:sz w:val="18"/>
                <w:szCs w:val="18"/>
              </w:rPr>
              <w:t xml:space="preserve">There is a risk of accidents/injuries </w:t>
            </w:r>
            <w:r w:rsidRPr="009D6524">
              <w:rPr>
                <w:rFonts w:cstheme="minorHAnsi"/>
                <w:bCs/>
                <w:sz w:val="18"/>
                <w:szCs w:val="18"/>
              </w:rPr>
              <w:lastRenderedPageBreak/>
              <w:t>during demining activities</w:t>
            </w:r>
          </w:p>
          <w:p w14:paraId="48B5F732" w14:textId="75B6A776"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val="restart"/>
          </w:tcPr>
          <w:p w14:paraId="07D914F4" w14:textId="6F6FFE75"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lastRenderedPageBreak/>
              <w:t xml:space="preserve">As a result of </w:t>
            </w:r>
            <w:r w:rsidR="002C0A80">
              <w:rPr>
                <w:rFonts w:ascii="Arial Narrow" w:eastAsia="Times New Roman" w:hAnsi="Arial Narrow" w:cs="Arial"/>
                <w:kern w:val="0"/>
                <w:sz w:val="20"/>
                <w:szCs w:val="20"/>
                <w14:ligatures w14:val="none"/>
              </w:rPr>
              <w:t>demining activities</w:t>
            </w:r>
          </w:p>
        </w:tc>
        <w:tc>
          <w:tcPr>
            <w:tcW w:w="540" w:type="pct"/>
            <w:vMerge w:val="restart"/>
          </w:tcPr>
          <w:p w14:paraId="2E059BAD" w14:textId="5D25F742"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lang w:val="en-US"/>
                <w14:ligatures w14:val="none"/>
              </w:rPr>
              <w:t xml:space="preserve">Which will impact </w:t>
            </w:r>
            <w:r w:rsidR="002C0A80">
              <w:rPr>
                <w:rFonts w:ascii="Arial Narrow" w:eastAsia="Times New Roman" w:hAnsi="Arial Narrow" w:cs="Arial"/>
                <w:kern w:val="0"/>
                <w:sz w:val="20"/>
                <w:szCs w:val="20"/>
                <w:lang w:val="en-US"/>
                <w14:ligatures w14:val="none"/>
              </w:rPr>
              <w:t xml:space="preserve">project timelines and delays due to </w:t>
            </w:r>
            <w:r w:rsidR="002C0A80">
              <w:rPr>
                <w:rFonts w:ascii="Arial Narrow" w:eastAsia="Times New Roman" w:hAnsi="Arial Narrow" w:cs="Arial"/>
                <w:kern w:val="0"/>
                <w:sz w:val="20"/>
                <w:szCs w:val="20"/>
                <w:lang w:val="en-US"/>
                <w14:ligatures w14:val="none"/>
              </w:rPr>
              <w:lastRenderedPageBreak/>
              <w:t>physical injuries and/or loss of life</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611524073"/>
              <w:placeholder>
                <w:docPart w:val="5701E796EFAA44DEA9B53599F44ADB20"/>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2831F6D1" w14:textId="49E54AB6" w:rsidR="00E07B77" w:rsidRPr="00447467" w:rsidRDefault="002C0A80" w:rsidP="003C7C55">
                <w:pPr>
                  <w:spacing w:before="40" w:after="40"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 xml:space="preserve">3. OPERATIONAL (3.7. Occupational safety, health and well-being) - UNDP </w:t>
                </w:r>
                <w:r>
                  <w:rPr>
                    <w:rFonts w:ascii="Arial Narrow" w:eastAsia="Times New Roman" w:hAnsi="Arial Narrow" w:cs="Arial"/>
                    <w:b/>
                    <w:bCs/>
                    <w:kern w:val="0"/>
                    <w:sz w:val="20"/>
                    <w:szCs w:val="20"/>
                    <w:highlight w:val="lightGray"/>
                    <w:lang w:val="en-US"/>
                    <w14:ligatures w14:val="none"/>
                  </w:rPr>
                  <w:lastRenderedPageBreak/>
                  <w:t>Risk Appetite: EXPLORATORY TO OPEN</w:t>
                </w:r>
              </w:p>
            </w:sdtContent>
          </w:sdt>
          <w:p w14:paraId="1FD687E5"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0428191D"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lastRenderedPageBreak/>
              <w:t>Likelihood:</w:t>
            </w:r>
          </w:p>
          <w:p w14:paraId="11581480" w14:textId="723B4C53" w:rsidR="00E07B77" w:rsidRPr="00447467" w:rsidRDefault="008749DE" w:rsidP="003C7C55">
            <w:pPr>
              <w:spacing w:before="40" w:after="40"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322356888"/>
                <w:placeholder>
                  <w:docPart w:val="7753F9D923D24608B52ED87330289956"/>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2C0A80">
                  <w:rPr>
                    <w:rFonts w:ascii="Arial Narrow" w:eastAsia="Times New Roman" w:hAnsi="Arial Narrow" w:cs="Arial"/>
                    <w:b/>
                    <w:bCs/>
                    <w:kern w:val="0"/>
                    <w:sz w:val="20"/>
                    <w:szCs w:val="20"/>
                    <w:highlight w:val="lightGray"/>
                    <w14:ligatures w14:val="none"/>
                  </w:rPr>
                  <w:t>3 - Moderately likely</w:t>
                </w:r>
              </w:sdtContent>
            </w:sdt>
          </w:p>
          <w:p w14:paraId="7B17375B"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p>
          <w:p w14:paraId="44B39B7D"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3960E6F3" w14:textId="6546D4F1" w:rsidR="00E07B77" w:rsidRPr="00447467" w:rsidRDefault="008749DE" w:rsidP="003C7C55">
            <w:pPr>
              <w:spacing w:before="40" w:after="40"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1792507709"/>
                <w:placeholder>
                  <w:docPart w:val="7753F9D923D24608B52ED87330289956"/>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2C0A80">
                  <w:rPr>
                    <w:rFonts w:ascii="Arial Narrow" w:eastAsia="Times New Roman" w:hAnsi="Arial Narrow" w:cs="Arial"/>
                    <w:b/>
                    <w:bCs/>
                    <w:kern w:val="0"/>
                    <w:sz w:val="20"/>
                    <w:szCs w:val="20"/>
                    <w:highlight w:val="lightGray"/>
                    <w14:ligatures w14:val="none"/>
                  </w:rPr>
                  <w:t>2 - Minor</w:t>
                </w:r>
              </w:sdtContent>
            </w:sdt>
          </w:p>
          <w:p w14:paraId="5588B844"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highlight w:val="lightGray"/>
                <w14:ligatures w14:val="none"/>
              </w:rPr>
            </w:pPr>
          </w:p>
          <w:p w14:paraId="7911E72F"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level:</w:t>
            </w:r>
          </w:p>
          <w:p w14:paraId="3EDEF826" w14:textId="3F2DF4C8" w:rsidR="00E07B77" w:rsidRPr="00447467" w:rsidRDefault="008749DE" w:rsidP="003C7C55">
            <w:pPr>
              <w:spacing w:before="40" w:after="40" w:line="240" w:lineRule="auto"/>
              <w:contextualSpacing/>
              <w:jc w:val="both"/>
              <w:rPr>
                <w:rFonts w:ascii="Arial Narrow" w:eastAsia="Times New Roman" w:hAnsi="Arial Narrow" w:cs="Arial"/>
                <w:kern w:val="0"/>
                <w:sz w:val="20"/>
                <w:szCs w:val="20"/>
                <w:lang w:val="en-US"/>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595215534"/>
                <w:placeholder>
                  <w:docPart w:val="7753F9D923D24608B52ED87330289956"/>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2C0A80">
                  <w:rPr>
                    <w:rFonts w:ascii="Arial Narrow" w:eastAsia="Times New Roman" w:hAnsi="Arial Narrow" w:cs="Arial"/>
                    <w:b/>
                    <w:bCs/>
                    <w:kern w:val="0"/>
                    <w:sz w:val="20"/>
                    <w:szCs w:val="20"/>
                    <w:highlight w:val="lightGray"/>
                    <w14:ligatures w14:val="none"/>
                  </w:rPr>
                  <w:t>MODERATE (equates to a risk appetite of EXPLORATORY)</w:t>
                </w:r>
              </w:sdtContent>
            </w:sdt>
          </w:p>
        </w:tc>
        <w:tc>
          <w:tcPr>
            <w:tcW w:w="625" w:type="pct"/>
            <w:vMerge w:val="restart"/>
          </w:tcPr>
          <w:p w14:paraId="0AE2B03C" w14:textId="292EE94B"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lastRenderedPageBreak/>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681011742"/>
                <w:placeholder>
                  <w:docPart w:val="0859CE03C1E64D08824E97D143B685C1"/>
                </w:placeholder>
                <w:date w:fullDate="2025-08-15T00:00:00Z">
                  <w:dateFormat w:val="dd-MMM-yy"/>
                  <w:lid w:val="en-US"/>
                  <w:storeMappedDataAs w:val="dateTime"/>
                  <w:calendar w:val="gregorian"/>
                </w:date>
              </w:sdtPr>
              <w:sdtEndPr/>
              <w:sdtContent>
                <w:r w:rsidR="002C0A80">
                  <w:rPr>
                    <w:rFonts w:ascii="Arial Narrow" w:eastAsia="Times New Roman" w:hAnsi="Arial Narrow" w:cs="Arial"/>
                    <w:kern w:val="0"/>
                    <w:sz w:val="20"/>
                    <w:szCs w:val="20"/>
                    <w:highlight w:val="lightGray"/>
                    <w:lang w:val="en-US"/>
                    <w14:ligatures w14:val="none"/>
                  </w:rPr>
                  <w:t>15-Aug-25</w:t>
                </w:r>
              </w:sdtContent>
            </w:sdt>
          </w:p>
          <w:p w14:paraId="358FACE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p>
          <w:p w14:paraId="63E8580E" w14:textId="06500592"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1194035445"/>
                <w:placeholder>
                  <w:docPart w:val="0859CE03C1E64D08824E97D143B685C1"/>
                </w:placeholder>
                <w:date w:fullDate="2028-08-15T00:00:00Z">
                  <w:dateFormat w:val="dd-MMM-yy"/>
                  <w:lid w:val="en-US"/>
                  <w:storeMappedDataAs w:val="dateTime"/>
                  <w:calendar w:val="gregorian"/>
                </w:date>
              </w:sdtPr>
              <w:sdtEndPr/>
              <w:sdtContent>
                <w:r w:rsidR="002C0A80">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60DFD45E"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039C890B" w14:textId="67F298E1"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27422D4F" w14:textId="712BC992"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5.1</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bCs/>
                <w:kern w:val="0"/>
                <w:sz w:val="20"/>
                <w:szCs w:val="20"/>
                <w:lang w:bidi="en-US"/>
                <w14:ligatures w14:val="none"/>
              </w:rPr>
              <w:t>project will use trained/ qualified de-mining operators</w:t>
            </w:r>
          </w:p>
          <w:p w14:paraId="30D1000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Owner: …</w:t>
            </w:r>
          </w:p>
        </w:tc>
      </w:tr>
      <w:tr w:rsidR="00E07B77" w:rsidRPr="00447467" w14:paraId="13174F48" w14:textId="77777777" w:rsidTr="003C7C55">
        <w:trPr>
          <w:trHeight w:val="763"/>
        </w:trPr>
        <w:tc>
          <w:tcPr>
            <w:tcW w:w="114" w:type="pct"/>
            <w:vMerge/>
          </w:tcPr>
          <w:p w14:paraId="1907641D"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4B98718B"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3248C68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2CF3F0A5"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2563C31C"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7F40C27D"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727233E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223D7CA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2BE50ABC" w14:textId="4120D0E2"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5.2:</w:t>
            </w:r>
            <w:r w:rsidR="00A13B82">
              <w:rPr>
                <w:rFonts w:ascii="Arial Narrow" w:eastAsia="Times New Roman" w:hAnsi="Arial Narrow" w:cs="Arial"/>
                <w:kern w:val="0"/>
                <w:sz w:val="20"/>
                <w:szCs w:val="20"/>
                <w14:ligatures w14:val="none"/>
              </w:rPr>
              <w:t xml:space="preserve"> </w:t>
            </w:r>
            <w:r w:rsidR="00A13B82" w:rsidRPr="00A13B82">
              <w:rPr>
                <w:rFonts w:ascii="Arial Narrow" w:eastAsia="Times New Roman" w:hAnsi="Arial Narrow" w:cs="Arial"/>
                <w:kern w:val="0"/>
                <w:sz w:val="20"/>
                <w:szCs w:val="20"/>
                <w14:ligatures w14:val="none"/>
              </w:rPr>
              <w:t xml:space="preserve">Strict adherence to protocols and procedures (for example International Mine Action Standards) </w:t>
            </w:r>
          </w:p>
          <w:p w14:paraId="51DFBCA7"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0CD99AE1" w14:textId="0F552491"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328B0C6D" w14:textId="77777777" w:rsidTr="003C7C55">
        <w:trPr>
          <w:trHeight w:val="628"/>
        </w:trPr>
        <w:tc>
          <w:tcPr>
            <w:tcW w:w="114" w:type="pct"/>
            <w:vMerge/>
          </w:tcPr>
          <w:p w14:paraId="004930B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12DE686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7957BFF5"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366C1D5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6CAE378B"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7295BE6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75B5D592"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5BCF3AB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380DA334" w14:textId="3D0FAE72"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5.3: </w:t>
            </w:r>
            <w:r w:rsidR="00A13B82" w:rsidRPr="00A13B82">
              <w:rPr>
                <w:rFonts w:ascii="Arial Narrow" w:eastAsia="Times New Roman" w:hAnsi="Arial Narrow" w:cs="Arial"/>
                <w:kern w:val="0"/>
                <w:sz w:val="20"/>
                <w:szCs w:val="20"/>
                <w14:ligatures w14:val="none"/>
              </w:rPr>
              <w:t>Ensure there is adequate Personal Protective Equipment (PPE) and monitor its utilization</w:t>
            </w:r>
          </w:p>
          <w:p w14:paraId="5766A088"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7E3AD85B" w14:textId="172974A6"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7C1A5917" w14:textId="77777777" w:rsidTr="003C7C55">
        <w:trPr>
          <w:trHeight w:val="628"/>
        </w:trPr>
        <w:tc>
          <w:tcPr>
            <w:tcW w:w="114" w:type="pct"/>
            <w:vMerge w:val="restart"/>
          </w:tcPr>
          <w:p w14:paraId="1B6884B2"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6</w:t>
            </w:r>
          </w:p>
        </w:tc>
        <w:tc>
          <w:tcPr>
            <w:tcW w:w="665" w:type="pct"/>
            <w:vMerge w:val="restart"/>
          </w:tcPr>
          <w:p w14:paraId="41B57844" w14:textId="77777777" w:rsidR="002C0A80" w:rsidRPr="002C0A80" w:rsidRDefault="00E07B77" w:rsidP="002C0A80">
            <w:pPr>
              <w:spacing w:before="40" w:after="4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 xml:space="preserve">There is a risk </w:t>
            </w:r>
            <w:r w:rsidR="002C0A80" w:rsidRPr="002C0A80">
              <w:rPr>
                <w:rFonts w:ascii="Arial Narrow" w:eastAsia="Times New Roman" w:hAnsi="Arial Narrow" w:cs="Arial"/>
                <w:kern w:val="0"/>
                <w:sz w:val="20"/>
                <w:szCs w:val="20"/>
                <w:lang w:bidi="en-US"/>
                <w14:ligatures w14:val="none"/>
              </w:rPr>
              <w:t>Land Use Rights/Land-use conflicts</w:t>
            </w:r>
          </w:p>
          <w:p w14:paraId="13B76500" w14:textId="69D3A9BC"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val="restart"/>
          </w:tcPr>
          <w:p w14:paraId="7DAA7DA6" w14:textId="47629D70"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As a result of</w:t>
            </w:r>
            <w:r w:rsidR="002C0A80">
              <w:rPr>
                <w:rFonts w:ascii="Arial Narrow" w:eastAsia="Times New Roman" w:hAnsi="Arial Narrow" w:cs="Arial"/>
                <w:kern w:val="0"/>
                <w:sz w:val="20"/>
                <w:szCs w:val="20"/>
                <w14:ligatures w14:val="none"/>
              </w:rPr>
              <w:t xml:space="preserve"> cleared land being made available to the communities</w:t>
            </w:r>
          </w:p>
        </w:tc>
        <w:tc>
          <w:tcPr>
            <w:tcW w:w="540" w:type="pct"/>
            <w:vMerge w:val="restart"/>
          </w:tcPr>
          <w:p w14:paraId="10A3428B" w14:textId="071A5A7E"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lang w:val="en-US"/>
                <w14:ligatures w14:val="none"/>
              </w:rPr>
              <w:t xml:space="preserve">Which will impact </w:t>
            </w:r>
            <w:r w:rsidR="002C0A80">
              <w:rPr>
                <w:rFonts w:ascii="Arial Narrow" w:eastAsia="Times New Roman" w:hAnsi="Arial Narrow" w:cs="Arial"/>
                <w:kern w:val="0"/>
                <w:sz w:val="20"/>
                <w:szCs w:val="20"/>
                <w:lang w:val="en-US"/>
                <w14:ligatures w14:val="none"/>
              </w:rPr>
              <w:t>livelihood opportunities</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2117246446"/>
              <w:placeholder>
                <w:docPart w:val="D5495D6AA0344426BF1274AF3FB142C9"/>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623C7E13" w14:textId="68D08150" w:rsidR="00E07B77" w:rsidRPr="00447467" w:rsidRDefault="006E23CC" w:rsidP="003C7C55">
                <w:pPr>
                  <w:spacing w:before="40" w:after="40"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1. SOCIAL AND ENVIRONMENTAL (1.4. Biodiversity conservation and sustainable natural resource management) - UNDP Risk Appetite: CAUTIOUS</w:t>
                </w:r>
              </w:p>
            </w:sdtContent>
          </w:sdt>
          <w:p w14:paraId="45BD85DB"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12C4EC11"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Likelihood:</w:t>
            </w:r>
          </w:p>
          <w:p w14:paraId="27A102EC" w14:textId="1E024A0C" w:rsidR="00E07B77" w:rsidRPr="00447467" w:rsidRDefault="008749DE" w:rsidP="003C7C55">
            <w:pPr>
              <w:spacing w:before="40" w:after="40"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236213450"/>
                <w:placeholder>
                  <w:docPart w:val="9972513F607F43D88B5FD6348DAAB333"/>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6E23CC">
                  <w:rPr>
                    <w:rFonts w:ascii="Arial Narrow" w:eastAsia="Times New Roman" w:hAnsi="Arial Narrow" w:cs="Arial"/>
                    <w:b/>
                    <w:bCs/>
                    <w:kern w:val="0"/>
                    <w:sz w:val="20"/>
                    <w:szCs w:val="20"/>
                    <w:highlight w:val="lightGray"/>
                    <w14:ligatures w14:val="none"/>
                  </w:rPr>
                  <w:t>2 - Low likelihood</w:t>
                </w:r>
              </w:sdtContent>
            </w:sdt>
          </w:p>
          <w:p w14:paraId="66F9DACB"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p>
          <w:p w14:paraId="1A4B8D64"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5F7C0187" w14:textId="0FFD9AC9" w:rsidR="00E07B77" w:rsidRPr="00447467" w:rsidRDefault="008749DE" w:rsidP="003C7C55">
            <w:pPr>
              <w:spacing w:before="40" w:after="40"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279391609"/>
                <w:placeholder>
                  <w:docPart w:val="9972513F607F43D88B5FD6348DAAB33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6E23CC">
                  <w:rPr>
                    <w:rFonts w:ascii="Arial Narrow" w:eastAsia="Times New Roman" w:hAnsi="Arial Narrow" w:cs="Arial"/>
                    <w:b/>
                    <w:bCs/>
                    <w:kern w:val="0"/>
                    <w:sz w:val="20"/>
                    <w:szCs w:val="20"/>
                    <w:highlight w:val="lightGray"/>
                    <w14:ligatures w14:val="none"/>
                  </w:rPr>
                  <w:t>2 - Minor</w:t>
                </w:r>
              </w:sdtContent>
            </w:sdt>
          </w:p>
          <w:p w14:paraId="33538DD5"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highlight w:val="lightGray"/>
                <w14:ligatures w14:val="none"/>
              </w:rPr>
            </w:pPr>
          </w:p>
          <w:p w14:paraId="2774EC89"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level:</w:t>
            </w:r>
          </w:p>
          <w:p w14:paraId="4BA31A89" w14:textId="2FADAC4E" w:rsidR="00E07B77" w:rsidRPr="00447467" w:rsidRDefault="008749DE" w:rsidP="003C7C55">
            <w:pPr>
              <w:spacing w:before="40" w:after="40" w:line="240" w:lineRule="auto"/>
              <w:contextualSpacing/>
              <w:jc w:val="both"/>
              <w:rPr>
                <w:rFonts w:ascii="Arial Narrow" w:eastAsia="Times New Roman" w:hAnsi="Arial Narrow" w:cs="Arial"/>
                <w:kern w:val="0"/>
                <w:sz w:val="20"/>
                <w:szCs w:val="20"/>
                <w:lang w:val="en-US"/>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838547534"/>
                <w:placeholder>
                  <w:docPart w:val="9972513F607F43D88B5FD6348DAAB333"/>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6E23CC">
                  <w:rPr>
                    <w:rFonts w:ascii="Arial Narrow" w:eastAsia="Times New Roman" w:hAnsi="Arial Narrow" w:cs="Arial"/>
                    <w:b/>
                    <w:bCs/>
                    <w:kern w:val="0"/>
                    <w:sz w:val="20"/>
                    <w:szCs w:val="20"/>
                    <w:highlight w:val="lightGray"/>
                    <w14:ligatures w14:val="none"/>
                  </w:rPr>
                  <w:t>LOW (equates to a risk appetite of CAUTIOUS)</w:t>
                </w:r>
              </w:sdtContent>
            </w:sdt>
          </w:p>
        </w:tc>
        <w:tc>
          <w:tcPr>
            <w:tcW w:w="625" w:type="pct"/>
            <w:vMerge w:val="restart"/>
          </w:tcPr>
          <w:p w14:paraId="4B3DE0A5" w14:textId="4611CAB5"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1499153370"/>
                <w:placeholder>
                  <w:docPart w:val="B6AE869F5FD34D00801ED0F3D4F3F433"/>
                </w:placeholder>
                <w:date w:fullDate="2025-08-15T00:00:00Z">
                  <w:dateFormat w:val="dd-MMM-yy"/>
                  <w:lid w:val="en-US"/>
                  <w:storeMappedDataAs w:val="dateTime"/>
                  <w:calendar w:val="gregorian"/>
                </w:date>
              </w:sdtPr>
              <w:sdtEndPr/>
              <w:sdtContent>
                <w:r w:rsidR="006E23CC">
                  <w:rPr>
                    <w:rFonts w:ascii="Arial Narrow" w:eastAsia="Times New Roman" w:hAnsi="Arial Narrow" w:cs="Arial"/>
                    <w:kern w:val="0"/>
                    <w:sz w:val="20"/>
                    <w:szCs w:val="20"/>
                    <w:highlight w:val="lightGray"/>
                    <w:lang w:val="en-US"/>
                    <w14:ligatures w14:val="none"/>
                  </w:rPr>
                  <w:t>15-Aug-25</w:t>
                </w:r>
              </w:sdtContent>
            </w:sdt>
          </w:p>
          <w:p w14:paraId="1FE002D8"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p>
          <w:p w14:paraId="6FD9D755" w14:textId="3C0C2054"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1342277526"/>
                <w:placeholder>
                  <w:docPart w:val="B6AE869F5FD34D00801ED0F3D4F3F433"/>
                </w:placeholder>
                <w:date w:fullDate="2028-08-15T00:00:00Z">
                  <w:dateFormat w:val="dd-MMM-yy"/>
                  <w:lid w:val="en-US"/>
                  <w:storeMappedDataAs w:val="dateTime"/>
                  <w:calendar w:val="gregorian"/>
                </w:date>
              </w:sdtPr>
              <w:sdtEndPr/>
              <w:sdtContent>
                <w:r w:rsidR="006E23CC">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6E63A654"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1326C0EE" w14:textId="05E2F1D2"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p w14:paraId="50C43769" w14:textId="77777777" w:rsidR="00E07B77" w:rsidRPr="00447467" w:rsidRDefault="00E07B77" w:rsidP="003C7C55">
            <w:pPr>
              <w:spacing w:before="40" w:after="40" w:line="240" w:lineRule="auto"/>
              <w:contextualSpacing/>
              <w:jc w:val="both"/>
              <w:rPr>
                <w:rFonts w:ascii="Arial Narrow" w:eastAsia="Times New Roman" w:hAnsi="Arial Narrow" w:cs="Arial"/>
                <w:i/>
                <w:kern w:val="0"/>
                <w:sz w:val="20"/>
                <w:szCs w:val="20"/>
                <w14:ligatures w14:val="none"/>
              </w:rPr>
            </w:pPr>
          </w:p>
          <w:p w14:paraId="128EA5E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43665B67" w14:textId="77777777" w:rsidR="00A13B82" w:rsidRPr="00A13B82" w:rsidRDefault="00E07B77" w:rsidP="00A13B82">
            <w:pPr>
              <w:spacing w:before="40" w:after="120" w:line="240" w:lineRule="auto"/>
              <w:jc w:val="both"/>
              <w:rPr>
                <w:rFonts w:ascii="Arial Narrow" w:eastAsia="Times New Roman" w:hAnsi="Arial Narrow" w:cs="Arial"/>
                <w:bCs/>
                <w:kern w:val="0"/>
                <w:sz w:val="20"/>
                <w:szCs w:val="20"/>
                <w:lang w:bidi="en-US"/>
                <w14:ligatures w14:val="none"/>
              </w:rPr>
            </w:pPr>
            <w:r w:rsidRPr="00447467">
              <w:rPr>
                <w:rFonts w:ascii="Arial Narrow" w:eastAsia="Times New Roman" w:hAnsi="Arial Narrow" w:cs="Arial"/>
                <w:kern w:val="0"/>
                <w:sz w:val="20"/>
                <w:szCs w:val="20"/>
                <w14:ligatures w14:val="none"/>
              </w:rPr>
              <w:t xml:space="preserve">Risk Treatment 6.1: </w:t>
            </w:r>
            <w:r w:rsidR="00A13B82" w:rsidRPr="00A13B82">
              <w:rPr>
                <w:rFonts w:ascii="Arial Narrow" w:eastAsia="Times New Roman" w:hAnsi="Arial Narrow" w:cs="Arial"/>
                <w:bCs/>
                <w:kern w:val="0"/>
                <w:sz w:val="20"/>
                <w:szCs w:val="20"/>
                <w:lang w:bidi="en-US"/>
                <w14:ligatures w14:val="none"/>
              </w:rPr>
              <w:t>The project will engage the relevant government ministries and departments responsible for land allocation post de-mining.</w:t>
            </w:r>
          </w:p>
          <w:p w14:paraId="057EE124" w14:textId="48CD472C"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p>
          <w:p w14:paraId="63E9ED46"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6F8FD63A" w14:textId="20407092"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6F97F652" w14:textId="77777777" w:rsidTr="003C7C55">
        <w:trPr>
          <w:trHeight w:val="763"/>
        </w:trPr>
        <w:tc>
          <w:tcPr>
            <w:tcW w:w="114" w:type="pct"/>
            <w:vMerge/>
          </w:tcPr>
          <w:p w14:paraId="19D8C876"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2C8F0925"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065EA5B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780805B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66D02C1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5B37B2A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02CCF9F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0C9E885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5AA8B400" w14:textId="28E61EEC" w:rsidR="000737E8" w:rsidRPr="000737E8" w:rsidRDefault="00E07B77" w:rsidP="000737E8">
            <w:pPr>
              <w:spacing w:before="40" w:after="120" w:line="240" w:lineRule="auto"/>
              <w:jc w:val="both"/>
              <w:rPr>
                <w:rFonts w:ascii="Arial Narrow" w:eastAsia="Times New Roman" w:hAnsi="Arial Narrow" w:cs="Arial"/>
                <w:bCs/>
                <w:kern w:val="0"/>
                <w:sz w:val="20"/>
                <w:szCs w:val="20"/>
                <w:lang w:bidi="en-US"/>
                <w14:ligatures w14:val="none"/>
              </w:rPr>
            </w:pPr>
            <w:r w:rsidRPr="00447467">
              <w:rPr>
                <w:rFonts w:ascii="Arial Narrow" w:eastAsia="Times New Roman" w:hAnsi="Arial Narrow" w:cs="Arial"/>
                <w:kern w:val="0"/>
                <w:sz w:val="20"/>
                <w:szCs w:val="20"/>
                <w14:ligatures w14:val="none"/>
              </w:rPr>
              <w:t xml:space="preserve">Risk Treatment 6.2: </w:t>
            </w:r>
            <w:r w:rsidR="000737E8" w:rsidRPr="000737E8">
              <w:rPr>
                <w:rFonts w:ascii="Arial Narrow" w:eastAsia="Times New Roman" w:hAnsi="Arial Narrow" w:cs="Arial"/>
                <w:bCs/>
                <w:kern w:val="0"/>
                <w:sz w:val="20"/>
                <w:szCs w:val="20"/>
                <w:lang w:bidi="en-US"/>
                <w14:ligatures w14:val="none"/>
              </w:rPr>
              <w:t>The project will support stakeholder engagements, inclusive consultations, clear land-use agreements</w:t>
            </w:r>
            <w:r w:rsidR="000737E8">
              <w:rPr>
                <w:rFonts w:ascii="Arial Narrow" w:eastAsia="Times New Roman" w:hAnsi="Arial Narrow" w:cs="Arial"/>
                <w:bCs/>
                <w:kern w:val="0"/>
                <w:sz w:val="20"/>
                <w:szCs w:val="20"/>
                <w:lang w:bidi="en-US"/>
                <w14:ligatures w14:val="none"/>
              </w:rPr>
              <w:t>.</w:t>
            </w:r>
          </w:p>
          <w:p w14:paraId="38E25FDC" w14:textId="150E58E4"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p>
          <w:p w14:paraId="5F843FF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lastRenderedPageBreak/>
              <w:t>Risk Treatment Owner: …</w:t>
            </w:r>
          </w:p>
        </w:tc>
      </w:tr>
      <w:tr w:rsidR="00E07B77" w:rsidRPr="00447467" w14:paraId="5D14D7D7" w14:textId="77777777" w:rsidTr="003C7C55">
        <w:trPr>
          <w:trHeight w:val="628"/>
        </w:trPr>
        <w:tc>
          <w:tcPr>
            <w:tcW w:w="114" w:type="pct"/>
            <w:vMerge/>
          </w:tcPr>
          <w:p w14:paraId="33D19C1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0B5D818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1D3E34B1"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76782351"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79EFE36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02F37508"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50DD7791"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5B40D05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60858234" w14:textId="77777777"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6.3: …</w:t>
            </w:r>
          </w:p>
          <w:p w14:paraId="7CE0F49B"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Owner: …</w:t>
            </w:r>
          </w:p>
        </w:tc>
      </w:tr>
      <w:tr w:rsidR="00E07B77" w:rsidRPr="00447467" w14:paraId="75F1BE86" w14:textId="77777777" w:rsidTr="003C7C55">
        <w:trPr>
          <w:trHeight w:val="628"/>
        </w:trPr>
        <w:tc>
          <w:tcPr>
            <w:tcW w:w="114" w:type="pct"/>
            <w:vMerge w:val="restart"/>
          </w:tcPr>
          <w:p w14:paraId="03A944ED"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7</w:t>
            </w:r>
          </w:p>
        </w:tc>
        <w:tc>
          <w:tcPr>
            <w:tcW w:w="665" w:type="pct"/>
            <w:vMerge w:val="restart"/>
          </w:tcPr>
          <w:p w14:paraId="6AD9C4EE" w14:textId="77777777" w:rsidR="006E23CC" w:rsidRPr="006E23CC" w:rsidRDefault="00E07B77" w:rsidP="006E23CC">
            <w:pPr>
              <w:spacing w:before="40" w:after="40" w:line="240" w:lineRule="auto"/>
              <w:contextualSpacing/>
              <w:jc w:val="both"/>
              <w:rPr>
                <w:rFonts w:ascii="Arial Narrow" w:eastAsia="Times New Roman" w:hAnsi="Arial Narrow" w:cs="Arial"/>
                <w:kern w:val="0"/>
                <w:sz w:val="20"/>
                <w:szCs w:val="20"/>
                <w:lang w:bidi="en-US"/>
                <w14:ligatures w14:val="none"/>
              </w:rPr>
            </w:pPr>
            <w:r w:rsidRPr="00447467">
              <w:rPr>
                <w:rFonts w:ascii="Arial Narrow" w:eastAsia="Times New Roman" w:hAnsi="Arial Narrow" w:cs="Arial"/>
                <w:kern w:val="0"/>
                <w:sz w:val="20"/>
                <w:szCs w:val="20"/>
                <w14:ligatures w14:val="none"/>
              </w:rPr>
              <w:t>There is a risk that</w:t>
            </w:r>
            <w:r w:rsidR="006E23CC">
              <w:rPr>
                <w:rFonts w:ascii="Arial Narrow" w:eastAsia="Times New Roman" w:hAnsi="Arial Narrow" w:cs="Arial"/>
                <w:kern w:val="0"/>
                <w:sz w:val="20"/>
                <w:szCs w:val="20"/>
                <w14:ligatures w14:val="none"/>
              </w:rPr>
              <w:t xml:space="preserve"> </w:t>
            </w:r>
            <w:r w:rsidR="006E23CC" w:rsidRPr="006E23CC">
              <w:rPr>
                <w:rFonts w:ascii="Arial Narrow" w:eastAsia="Times New Roman" w:hAnsi="Arial Narrow" w:cs="Arial"/>
                <w:kern w:val="0"/>
                <w:sz w:val="20"/>
                <w:szCs w:val="20"/>
                <w:lang w:bidi="en-US"/>
                <w14:ligatures w14:val="none"/>
              </w:rPr>
              <w:t>Pollution from agrochemicals</w:t>
            </w:r>
          </w:p>
          <w:p w14:paraId="0FC5E834" w14:textId="3F64D154"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val="restart"/>
          </w:tcPr>
          <w:p w14:paraId="3669DDE5" w14:textId="0D4C264B"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As a </w:t>
            </w:r>
            <w:proofErr w:type="gramStart"/>
            <w:r w:rsidRPr="00447467">
              <w:rPr>
                <w:rFonts w:ascii="Arial Narrow" w:eastAsia="Times New Roman" w:hAnsi="Arial Narrow" w:cs="Arial"/>
                <w:kern w:val="0"/>
                <w:sz w:val="20"/>
                <w:szCs w:val="20"/>
                <w14:ligatures w14:val="none"/>
              </w:rPr>
              <w:t>result</w:t>
            </w:r>
            <w:proofErr w:type="gramEnd"/>
            <w:r w:rsidRPr="00447467">
              <w:rPr>
                <w:rFonts w:ascii="Arial Narrow" w:eastAsia="Times New Roman" w:hAnsi="Arial Narrow" w:cs="Arial"/>
                <w:kern w:val="0"/>
                <w:sz w:val="20"/>
                <w:szCs w:val="20"/>
                <w14:ligatures w14:val="none"/>
              </w:rPr>
              <w:t xml:space="preserve"> </w:t>
            </w:r>
            <w:proofErr w:type="spellStart"/>
            <w:r w:rsidRPr="00447467">
              <w:rPr>
                <w:rFonts w:ascii="Arial Narrow" w:eastAsia="Times New Roman" w:hAnsi="Arial Narrow" w:cs="Arial"/>
                <w:kern w:val="0"/>
                <w:sz w:val="20"/>
                <w:szCs w:val="20"/>
                <w14:ligatures w14:val="none"/>
              </w:rPr>
              <w:t>of</w:t>
            </w:r>
            <w:r w:rsidR="0056388F">
              <w:rPr>
                <w:rFonts w:ascii="Arial Narrow" w:eastAsia="Times New Roman" w:hAnsi="Arial Narrow" w:cs="Arial"/>
                <w:kern w:val="0"/>
                <w:sz w:val="20"/>
                <w:szCs w:val="20"/>
                <w14:ligatures w14:val="none"/>
              </w:rPr>
              <w:t>Tafa</w:t>
            </w:r>
            <w:proofErr w:type="spellEnd"/>
            <w:r w:rsidR="006E23CC">
              <w:rPr>
                <w:rFonts w:ascii="Arial Narrow" w:eastAsia="Times New Roman" w:hAnsi="Arial Narrow" w:cs="Arial"/>
                <w:kern w:val="0"/>
                <w:sz w:val="20"/>
                <w:szCs w:val="20"/>
                <w14:ligatures w14:val="none"/>
              </w:rPr>
              <w:t xml:space="preserve"> increased agriculture production</w:t>
            </w:r>
          </w:p>
        </w:tc>
        <w:tc>
          <w:tcPr>
            <w:tcW w:w="540" w:type="pct"/>
            <w:vMerge w:val="restart"/>
          </w:tcPr>
          <w:p w14:paraId="16726D37" w14:textId="4C2A08D8"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lang w:val="en-US"/>
                <w14:ligatures w14:val="none"/>
              </w:rPr>
              <w:t xml:space="preserve">Which will impact </w:t>
            </w:r>
            <w:r w:rsidR="006E23CC">
              <w:rPr>
                <w:rFonts w:ascii="Arial Narrow" w:eastAsia="Times New Roman" w:hAnsi="Arial Narrow" w:cs="Arial"/>
                <w:kern w:val="0"/>
                <w:sz w:val="20"/>
                <w:szCs w:val="20"/>
                <w:lang w:val="en-US"/>
                <w14:ligatures w14:val="none"/>
              </w:rPr>
              <w:t>agricultural production</w:t>
            </w:r>
          </w:p>
        </w:tc>
        <w:tc>
          <w:tcPr>
            <w:tcW w:w="597" w:type="pct"/>
            <w:vMerge w:val="restart"/>
          </w:tcPr>
          <w:sdt>
            <w:sdtPr>
              <w:rPr>
                <w:rFonts w:ascii="Arial Narrow" w:eastAsia="Times New Roman" w:hAnsi="Arial Narrow" w:cs="Arial"/>
                <w:b/>
                <w:bCs/>
                <w:kern w:val="0"/>
                <w:sz w:val="20"/>
                <w:szCs w:val="20"/>
                <w:highlight w:val="lightGray"/>
                <w:lang w:val="en-US"/>
                <w14:ligatures w14:val="none"/>
              </w:rPr>
              <w:alias w:val="Select Risk Categories and Sub-categories"/>
              <w:tag w:val="Select Risk Categories and Sub-categories"/>
              <w:id w:val="1842804050"/>
              <w:placeholder>
                <w:docPart w:val="C2068E1EA37E4855A028D345AEA121FD"/>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3ED49459" w14:textId="72628B71" w:rsidR="00E07B77" w:rsidRPr="00447467" w:rsidRDefault="0056388F" w:rsidP="003C7C55">
                <w:pPr>
                  <w:spacing w:before="40" w:after="40" w:line="240" w:lineRule="auto"/>
                  <w:contextualSpacing/>
                  <w:rPr>
                    <w:rFonts w:ascii="Arial Narrow" w:eastAsia="Times New Roman" w:hAnsi="Arial Narrow" w:cs="Arial"/>
                    <w:b/>
                    <w:bCs/>
                    <w:kern w:val="0"/>
                    <w:sz w:val="20"/>
                    <w:szCs w:val="20"/>
                    <w:lang w:val="en-US"/>
                    <w14:ligatures w14:val="none"/>
                  </w:rPr>
                </w:pPr>
                <w:r>
                  <w:rPr>
                    <w:rFonts w:ascii="Arial Narrow" w:eastAsia="Times New Roman" w:hAnsi="Arial Narrow" w:cs="Arial"/>
                    <w:b/>
                    <w:bCs/>
                    <w:kern w:val="0"/>
                    <w:sz w:val="20"/>
                    <w:szCs w:val="20"/>
                    <w:highlight w:val="lightGray"/>
                    <w:lang w:val="en-US"/>
                    <w14:ligatures w14:val="none"/>
                  </w:rPr>
                  <w:t>1. SOCIAL AND ENVIRONMENTAL (1.11. Pollution prevention and resource efficiency) - UNDP Risk Appetite: CAUTIOUS</w:t>
                </w:r>
              </w:p>
            </w:sdtContent>
          </w:sdt>
          <w:p w14:paraId="7C4BEB1A"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val="restart"/>
          </w:tcPr>
          <w:p w14:paraId="07873D4F"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Likelihood:</w:t>
            </w:r>
          </w:p>
          <w:p w14:paraId="6A47B2B9" w14:textId="63BF2090" w:rsidR="00E07B77" w:rsidRPr="00447467" w:rsidRDefault="008749DE" w:rsidP="003C7C55">
            <w:pPr>
              <w:spacing w:before="40" w:after="40" w:line="240" w:lineRule="auto"/>
              <w:contextualSpacing/>
              <w:rPr>
                <w:rFonts w:ascii="Arial Narrow" w:eastAsia="Times New Roman" w:hAnsi="Arial Narrow" w:cs="Arial"/>
                <w:b/>
                <w:bCs/>
                <w:kern w:val="0"/>
                <w:sz w:val="20"/>
                <w:szCs w:val="20"/>
                <w14:ligatures w14:val="none"/>
              </w:rPr>
            </w:pPr>
            <w:sdt>
              <w:sdtPr>
                <w:rPr>
                  <w:rFonts w:ascii="Arial Narrow" w:eastAsia="Times New Roman" w:hAnsi="Arial Narrow" w:cs="Arial"/>
                  <w:b/>
                  <w:bCs/>
                  <w:kern w:val="0"/>
                  <w:sz w:val="20"/>
                  <w:szCs w:val="20"/>
                  <w:highlight w:val="lightGray"/>
                  <w14:ligatures w14:val="none"/>
                </w:rPr>
                <w:alias w:val="Select Likelihood Level"/>
                <w:tag w:val="Select Likelihood Level"/>
                <w:id w:val="-1417851012"/>
                <w:placeholder>
                  <w:docPart w:val="81DD856F3329490DAA62C4978A807E58"/>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56388F">
                  <w:rPr>
                    <w:rFonts w:ascii="Arial Narrow" w:eastAsia="Times New Roman" w:hAnsi="Arial Narrow" w:cs="Arial"/>
                    <w:b/>
                    <w:bCs/>
                    <w:kern w:val="0"/>
                    <w:sz w:val="20"/>
                    <w:szCs w:val="20"/>
                    <w:highlight w:val="lightGray"/>
                    <w14:ligatures w14:val="none"/>
                  </w:rPr>
                  <w:t>2 - Low likelihood</w:t>
                </w:r>
              </w:sdtContent>
            </w:sdt>
          </w:p>
          <w:p w14:paraId="5BA057CB"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p>
          <w:p w14:paraId="3154F8DD"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Impact: </w:t>
            </w:r>
          </w:p>
          <w:p w14:paraId="23DC0244" w14:textId="6039988D" w:rsidR="00E07B77" w:rsidRPr="00447467" w:rsidRDefault="008749DE" w:rsidP="003C7C55">
            <w:pPr>
              <w:spacing w:before="40" w:after="40" w:line="240" w:lineRule="auto"/>
              <w:contextualSpacing/>
              <w:rPr>
                <w:rFonts w:ascii="Arial Narrow" w:eastAsia="Times New Roman" w:hAnsi="Arial Narrow" w:cs="Arial"/>
                <w:b/>
                <w:bCs/>
                <w:kern w:val="0"/>
                <w:sz w:val="20"/>
                <w:szCs w:val="20"/>
                <w:highlight w:val="lightGray"/>
                <w14:ligatures w14:val="none"/>
              </w:rPr>
            </w:pPr>
            <w:sdt>
              <w:sdtPr>
                <w:rPr>
                  <w:rFonts w:ascii="Arial Narrow" w:eastAsia="Times New Roman" w:hAnsi="Arial Narrow" w:cs="Arial"/>
                  <w:b/>
                  <w:bCs/>
                  <w:kern w:val="0"/>
                  <w:sz w:val="20"/>
                  <w:szCs w:val="20"/>
                  <w:highlight w:val="lightGray"/>
                  <w14:ligatures w14:val="none"/>
                </w:rPr>
                <w:alias w:val="Select Impact Level"/>
                <w:tag w:val="Select Impact Level"/>
                <w:id w:val="-1750729417"/>
                <w:placeholder>
                  <w:docPart w:val="81DD856F3329490DAA62C4978A807E58"/>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56388F">
                  <w:rPr>
                    <w:rFonts w:ascii="Arial Narrow" w:eastAsia="Times New Roman" w:hAnsi="Arial Narrow" w:cs="Arial"/>
                    <w:b/>
                    <w:bCs/>
                    <w:kern w:val="0"/>
                    <w:sz w:val="20"/>
                    <w:szCs w:val="20"/>
                    <w:highlight w:val="lightGray"/>
                    <w14:ligatures w14:val="none"/>
                  </w:rPr>
                  <w:t>2 - Minor</w:t>
                </w:r>
              </w:sdtContent>
            </w:sdt>
          </w:p>
          <w:p w14:paraId="4A4FA539"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highlight w:val="lightGray"/>
                <w14:ligatures w14:val="none"/>
              </w:rPr>
            </w:pPr>
          </w:p>
          <w:p w14:paraId="6C825039" w14:textId="77777777" w:rsidR="00E07B77" w:rsidRPr="00447467" w:rsidRDefault="00E07B77" w:rsidP="003C7C55">
            <w:pPr>
              <w:spacing w:before="40" w:after="40" w:line="240" w:lineRule="auto"/>
              <w:contextualSpacing/>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level:</w:t>
            </w:r>
          </w:p>
          <w:p w14:paraId="5E4C96B6" w14:textId="4A66C600" w:rsidR="00E07B77" w:rsidRPr="00447467" w:rsidRDefault="008749DE" w:rsidP="003C7C55">
            <w:pPr>
              <w:spacing w:before="40" w:after="40" w:line="240" w:lineRule="auto"/>
              <w:contextualSpacing/>
              <w:jc w:val="both"/>
              <w:rPr>
                <w:rFonts w:ascii="Arial Narrow" w:eastAsia="Times New Roman" w:hAnsi="Arial Narrow" w:cs="Arial"/>
                <w:kern w:val="0"/>
                <w:sz w:val="20"/>
                <w:szCs w:val="20"/>
                <w:lang w:val="en-US"/>
                <w14:ligatures w14:val="none"/>
              </w:rPr>
            </w:pPr>
            <w:sdt>
              <w:sdtPr>
                <w:rPr>
                  <w:rFonts w:ascii="Arial Narrow" w:eastAsia="Times New Roman" w:hAnsi="Arial Narrow" w:cs="Arial"/>
                  <w:b/>
                  <w:bCs/>
                  <w:kern w:val="0"/>
                  <w:sz w:val="20"/>
                  <w:szCs w:val="20"/>
                  <w:highlight w:val="lightGray"/>
                  <w14:ligatures w14:val="none"/>
                </w:rPr>
                <w:alias w:val="Select Risk Level"/>
                <w:tag w:val="Select Risk Level"/>
                <w:id w:val="-1673409093"/>
                <w:placeholder>
                  <w:docPart w:val="81DD856F3329490DAA62C4978A807E58"/>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56388F">
                  <w:rPr>
                    <w:rFonts w:ascii="Arial Narrow" w:eastAsia="Times New Roman" w:hAnsi="Arial Narrow" w:cs="Arial"/>
                    <w:b/>
                    <w:bCs/>
                    <w:kern w:val="0"/>
                    <w:sz w:val="20"/>
                    <w:szCs w:val="20"/>
                    <w:highlight w:val="lightGray"/>
                    <w14:ligatures w14:val="none"/>
                  </w:rPr>
                  <w:t>LOW (equates to a risk appetite of CAUTIOUS)</w:t>
                </w:r>
              </w:sdtContent>
            </w:sdt>
          </w:p>
        </w:tc>
        <w:tc>
          <w:tcPr>
            <w:tcW w:w="625" w:type="pct"/>
            <w:vMerge w:val="restart"/>
          </w:tcPr>
          <w:p w14:paraId="3B3EB5A2" w14:textId="0C6F4DEB"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r w:rsidRPr="00447467">
              <w:rPr>
                <w:rFonts w:ascii="Arial Narrow" w:eastAsia="Times New Roman" w:hAnsi="Arial Narrow" w:cs="Arial"/>
                <w:kern w:val="0"/>
                <w:sz w:val="20"/>
                <w:szCs w:val="20"/>
                <w14:ligatures w14:val="none"/>
              </w:rPr>
              <w:t xml:space="preserve">From: </w:t>
            </w:r>
            <w:sdt>
              <w:sdtPr>
                <w:rPr>
                  <w:rFonts w:ascii="Arial Narrow" w:eastAsia="Times New Roman" w:hAnsi="Arial Narrow" w:cs="Arial"/>
                  <w:kern w:val="0"/>
                  <w:sz w:val="20"/>
                  <w:szCs w:val="20"/>
                  <w:highlight w:val="lightGray"/>
                  <w14:ligatures w14:val="none"/>
                </w:rPr>
                <w:alias w:val="Select starting date"/>
                <w:tag w:val="Select starting date"/>
                <w:id w:val="-543911794"/>
                <w:placeholder>
                  <w:docPart w:val="97A81B1F0EDF4250AB31C5755699B297"/>
                </w:placeholder>
                <w:date w:fullDate="2025-08-15T00:00:00Z">
                  <w:dateFormat w:val="dd-MMM-yy"/>
                  <w:lid w:val="en-US"/>
                  <w:storeMappedDataAs w:val="dateTime"/>
                  <w:calendar w:val="gregorian"/>
                </w:date>
              </w:sdtPr>
              <w:sdtEndPr/>
              <w:sdtContent>
                <w:r w:rsidR="0056388F">
                  <w:rPr>
                    <w:rFonts w:ascii="Arial Narrow" w:eastAsia="Times New Roman" w:hAnsi="Arial Narrow" w:cs="Arial"/>
                    <w:kern w:val="0"/>
                    <w:sz w:val="20"/>
                    <w:szCs w:val="20"/>
                    <w:highlight w:val="lightGray"/>
                    <w:lang w:val="en-US"/>
                    <w14:ligatures w14:val="none"/>
                  </w:rPr>
                  <w:t>15-Aug-25</w:t>
                </w:r>
              </w:sdtContent>
            </w:sdt>
          </w:p>
          <w:p w14:paraId="6FCAE8CE"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highlight w:val="lightGray"/>
                <w14:ligatures w14:val="none"/>
              </w:rPr>
            </w:pPr>
          </w:p>
          <w:p w14:paraId="565228B0" w14:textId="178D7FCA"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To: </w:t>
            </w:r>
            <w:sdt>
              <w:sdtPr>
                <w:rPr>
                  <w:rFonts w:ascii="Arial Narrow" w:eastAsia="Times New Roman" w:hAnsi="Arial Narrow" w:cs="Arial"/>
                  <w:kern w:val="0"/>
                  <w:sz w:val="20"/>
                  <w:szCs w:val="20"/>
                  <w:highlight w:val="lightGray"/>
                  <w14:ligatures w14:val="none"/>
                </w:rPr>
                <w:alias w:val="Select End Date"/>
                <w:tag w:val="Select End Date"/>
                <w:id w:val="-338851583"/>
                <w:placeholder>
                  <w:docPart w:val="97A81B1F0EDF4250AB31C5755699B297"/>
                </w:placeholder>
                <w:date w:fullDate="2028-08-15T00:00:00Z">
                  <w:dateFormat w:val="dd-MMM-yy"/>
                  <w:lid w:val="en-US"/>
                  <w:storeMappedDataAs w:val="dateTime"/>
                  <w:calendar w:val="gregorian"/>
                </w:date>
              </w:sdtPr>
              <w:sdtEndPr/>
              <w:sdtContent>
                <w:r w:rsidR="0056388F">
                  <w:rPr>
                    <w:rFonts w:ascii="Arial Narrow" w:eastAsia="Times New Roman" w:hAnsi="Arial Narrow" w:cs="Arial"/>
                    <w:kern w:val="0"/>
                    <w:sz w:val="20"/>
                    <w:szCs w:val="20"/>
                    <w:highlight w:val="lightGray"/>
                    <w:lang w:val="en-US"/>
                    <w14:ligatures w14:val="none"/>
                  </w:rPr>
                  <w:t>15-Aug-28</w:t>
                </w:r>
              </w:sdtContent>
            </w:sdt>
          </w:p>
        </w:tc>
        <w:tc>
          <w:tcPr>
            <w:tcW w:w="369" w:type="pct"/>
            <w:vMerge w:val="restart"/>
          </w:tcPr>
          <w:p w14:paraId="34AFE5A0" w14:textId="77777777" w:rsidR="0056388F" w:rsidRPr="00447467" w:rsidRDefault="0056388F" w:rsidP="0056388F">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Pr>
                <w:rFonts w:ascii="Arial Narrow" w:eastAsia="Times New Roman" w:hAnsi="Arial Narrow" w:cs="Arial"/>
                <w:kern w:val="0"/>
                <w:sz w:val="20"/>
                <w:szCs w:val="20"/>
                <w14:ligatures w14:val="none"/>
              </w:rPr>
              <w:t>Tafadzwa Muvingi</w:t>
            </w:r>
          </w:p>
          <w:p w14:paraId="105B1D26" w14:textId="581B91A9"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127A0630" w14:textId="01DF7B84"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7.1: </w:t>
            </w:r>
            <w:r w:rsidR="000737E8" w:rsidRPr="000737E8">
              <w:rPr>
                <w:rFonts w:ascii="Arial Narrow" w:eastAsia="Times New Roman" w:hAnsi="Arial Narrow" w:cs="Arial"/>
                <w:bCs/>
                <w:kern w:val="0"/>
                <w:sz w:val="20"/>
                <w:szCs w:val="20"/>
                <w:lang w:bidi="en-US"/>
                <w14:ligatures w14:val="none"/>
              </w:rPr>
              <w:t xml:space="preserve">The project </w:t>
            </w:r>
            <w:proofErr w:type="gramStart"/>
            <w:r w:rsidR="000737E8" w:rsidRPr="000737E8">
              <w:rPr>
                <w:rFonts w:ascii="Arial Narrow" w:eastAsia="Times New Roman" w:hAnsi="Arial Narrow" w:cs="Arial"/>
                <w:bCs/>
                <w:kern w:val="0"/>
                <w:sz w:val="20"/>
                <w:szCs w:val="20"/>
                <w:lang w:bidi="en-US"/>
                <w14:ligatures w14:val="none"/>
              </w:rPr>
              <w:t>promote</w:t>
            </w:r>
            <w:proofErr w:type="gramEnd"/>
            <w:r w:rsidR="000737E8" w:rsidRPr="000737E8">
              <w:rPr>
                <w:rFonts w:ascii="Arial Narrow" w:eastAsia="Times New Roman" w:hAnsi="Arial Narrow" w:cs="Arial"/>
                <w:bCs/>
                <w:kern w:val="0"/>
                <w:sz w:val="20"/>
                <w:szCs w:val="20"/>
                <w:lang w:bidi="en-US"/>
                <w14:ligatures w14:val="none"/>
              </w:rPr>
              <w:t xml:space="preserve"> Integrated</w:t>
            </w:r>
            <w:r w:rsidR="000737E8" w:rsidRPr="000737E8">
              <w:rPr>
                <w:rFonts w:ascii="Arial Narrow" w:eastAsia="Times New Roman" w:hAnsi="Arial Narrow" w:cs="Arial"/>
                <w:b/>
                <w:bCs/>
                <w:kern w:val="0"/>
                <w:sz w:val="20"/>
                <w:szCs w:val="20"/>
                <w:lang w:bidi="en-US"/>
                <w14:ligatures w14:val="none"/>
              </w:rPr>
              <w:t xml:space="preserve"> Pest Management (IPM)</w:t>
            </w:r>
            <w:r w:rsidR="000737E8" w:rsidRPr="000737E8">
              <w:rPr>
                <w:rFonts w:ascii="Arial Narrow" w:eastAsia="Times New Roman" w:hAnsi="Arial Narrow" w:cs="Arial"/>
                <w:bCs/>
                <w:kern w:val="0"/>
                <w:sz w:val="20"/>
                <w:szCs w:val="20"/>
                <w:lang w:bidi="en-US"/>
                <w14:ligatures w14:val="none"/>
              </w:rPr>
              <w:t>, which minimizes chemical use by combining biological, cultural, and targeted chemical tactics</w:t>
            </w:r>
          </w:p>
          <w:p w14:paraId="10E44B9E"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6E4C0892" w14:textId="213595C3"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1DA0B73A" w14:textId="77777777" w:rsidTr="003C7C55">
        <w:trPr>
          <w:trHeight w:val="763"/>
        </w:trPr>
        <w:tc>
          <w:tcPr>
            <w:tcW w:w="114" w:type="pct"/>
            <w:vMerge/>
          </w:tcPr>
          <w:p w14:paraId="562713B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342B2E4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779AACA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03DFA871"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364DBC1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5F347073"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79CAE648"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77F157AE"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00BDB469" w14:textId="6C258340"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7.2: </w:t>
            </w:r>
            <w:r w:rsidR="000737E8" w:rsidRPr="000737E8">
              <w:rPr>
                <w:rFonts w:ascii="Arial Narrow" w:eastAsia="Times New Roman" w:hAnsi="Arial Narrow" w:cs="Arial"/>
                <w:bCs/>
                <w:kern w:val="0"/>
                <w:sz w:val="20"/>
                <w:szCs w:val="20"/>
                <w:lang w:bidi="en-US"/>
                <w14:ligatures w14:val="none"/>
              </w:rPr>
              <w:t>The project will ensure proper storage handling and disposal of chemicals and containers</w:t>
            </w:r>
          </w:p>
          <w:p w14:paraId="00F59C83" w14:textId="77777777" w:rsidR="000737E8" w:rsidRPr="00447467" w:rsidRDefault="00E07B77" w:rsidP="000737E8">
            <w:pPr>
              <w:spacing w:beforeLines="60" w:before="144" w:afterLines="60" w:after="144"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 xml:space="preserve">Risk Treatment Owner: </w:t>
            </w:r>
            <w:r w:rsidR="000737E8">
              <w:rPr>
                <w:rFonts w:ascii="Arial Narrow" w:eastAsia="Times New Roman" w:hAnsi="Arial Narrow" w:cs="Arial"/>
                <w:kern w:val="0"/>
                <w:sz w:val="20"/>
                <w:szCs w:val="20"/>
                <w14:ligatures w14:val="none"/>
              </w:rPr>
              <w:t>Tafadzwa Muvingi</w:t>
            </w:r>
          </w:p>
          <w:p w14:paraId="08BEDFEA" w14:textId="69820F99"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r>
      <w:tr w:rsidR="00E07B77" w:rsidRPr="00447467" w14:paraId="039159F9" w14:textId="77777777" w:rsidTr="003C7C55">
        <w:trPr>
          <w:trHeight w:val="628"/>
        </w:trPr>
        <w:tc>
          <w:tcPr>
            <w:tcW w:w="114" w:type="pct"/>
            <w:vMerge/>
          </w:tcPr>
          <w:p w14:paraId="39A1F949"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65" w:type="pct"/>
            <w:vMerge/>
          </w:tcPr>
          <w:p w14:paraId="15E5331C"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27" w:type="pct"/>
            <w:vMerge/>
          </w:tcPr>
          <w:p w14:paraId="14E68334"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40" w:type="pct"/>
            <w:vMerge/>
          </w:tcPr>
          <w:p w14:paraId="6A44270C"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597" w:type="pct"/>
            <w:vMerge/>
          </w:tcPr>
          <w:p w14:paraId="539AEA4C"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654" w:type="pct"/>
            <w:vMerge/>
          </w:tcPr>
          <w:p w14:paraId="791B57DF"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lang w:val="en-US"/>
                <w14:ligatures w14:val="none"/>
              </w:rPr>
            </w:pPr>
          </w:p>
        </w:tc>
        <w:tc>
          <w:tcPr>
            <w:tcW w:w="625" w:type="pct"/>
            <w:vMerge/>
          </w:tcPr>
          <w:p w14:paraId="2907064A"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369" w:type="pct"/>
            <w:vMerge/>
          </w:tcPr>
          <w:p w14:paraId="0D891D87"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p>
        </w:tc>
        <w:tc>
          <w:tcPr>
            <w:tcW w:w="909" w:type="pct"/>
          </w:tcPr>
          <w:p w14:paraId="603E72F2" w14:textId="77777777" w:rsidR="00E07B77" w:rsidRPr="00447467" w:rsidRDefault="00E07B77" w:rsidP="003C7C55">
            <w:pPr>
              <w:spacing w:before="40" w:after="120" w:line="240" w:lineRule="auto"/>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7.3: …</w:t>
            </w:r>
          </w:p>
          <w:p w14:paraId="56CCA2E0" w14:textId="77777777" w:rsidR="00E07B77" w:rsidRPr="00447467" w:rsidRDefault="00E07B77" w:rsidP="003C7C55">
            <w:pPr>
              <w:spacing w:before="40" w:after="40" w:line="240" w:lineRule="auto"/>
              <w:contextualSpacing/>
              <w:jc w:val="both"/>
              <w:rPr>
                <w:rFonts w:ascii="Arial Narrow" w:eastAsia="Times New Roman" w:hAnsi="Arial Narrow" w:cs="Arial"/>
                <w:kern w:val="0"/>
                <w:sz w:val="20"/>
                <w:szCs w:val="20"/>
                <w14:ligatures w14:val="none"/>
              </w:rPr>
            </w:pPr>
            <w:r w:rsidRPr="00447467">
              <w:rPr>
                <w:rFonts w:ascii="Arial Narrow" w:eastAsia="Times New Roman" w:hAnsi="Arial Narrow" w:cs="Arial"/>
                <w:kern w:val="0"/>
                <w:sz w:val="20"/>
                <w:szCs w:val="20"/>
                <w14:ligatures w14:val="none"/>
              </w:rPr>
              <w:t>Risk Treatment Owner: …</w:t>
            </w:r>
          </w:p>
        </w:tc>
      </w:tr>
    </w:tbl>
    <w:p w14:paraId="4AC933F2" w14:textId="77777777" w:rsidR="00E07B77" w:rsidRDefault="00E07B77" w:rsidP="00E07B77">
      <w:pPr>
        <w:spacing w:after="60" w:line="240" w:lineRule="auto"/>
        <w:ind w:left="720"/>
        <w:contextualSpacing/>
        <w:jc w:val="both"/>
        <w:rPr>
          <w:rFonts w:ascii="Calibri" w:eastAsia="Times New Roman" w:hAnsi="Calibri" w:cs="Times New Roman"/>
          <w:b/>
          <w:kern w:val="0"/>
          <w:sz w:val="20"/>
          <w:szCs w:val="20"/>
          <w14:ligatures w14:val="none"/>
        </w:rPr>
      </w:pPr>
    </w:p>
    <w:p w14:paraId="4182370E" w14:textId="77777777" w:rsidR="00E07B77" w:rsidRDefault="00E07B77" w:rsidP="00E07B77">
      <w:pPr>
        <w:pStyle w:val="ListParagraph"/>
        <w:rPr>
          <w:rFonts w:ascii="Calibri" w:eastAsia="Times New Roman" w:hAnsi="Calibri" w:cs="Times New Roman"/>
          <w:b/>
          <w:kern w:val="0"/>
          <w:sz w:val="20"/>
          <w:szCs w:val="20"/>
          <w14:ligatures w14:val="none"/>
        </w:rPr>
      </w:pPr>
    </w:p>
    <w:p w14:paraId="1D4EB7CC" w14:textId="21B1D000" w:rsidR="003C4977" w:rsidRPr="00E07B77" w:rsidRDefault="003C4977" w:rsidP="008A0EFD">
      <w:pPr>
        <w:numPr>
          <w:ilvl w:val="0"/>
          <w:numId w:val="4"/>
        </w:numPr>
        <w:spacing w:after="60" w:line="240" w:lineRule="auto"/>
        <w:contextualSpacing/>
        <w:jc w:val="both"/>
        <w:rPr>
          <w:rFonts w:ascii="Calibri" w:eastAsia="Times New Roman" w:hAnsi="Calibri" w:cs="Times New Roman"/>
          <w:b/>
          <w:kern w:val="0"/>
          <w:sz w:val="20"/>
          <w:szCs w:val="20"/>
          <w14:ligatures w14:val="none"/>
        </w:rPr>
      </w:pPr>
      <w:r w:rsidRPr="003C4977">
        <w:rPr>
          <w:rFonts w:ascii="Calibri" w:eastAsia="Times New Roman" w:hAnsi="Calibri" w:cs="Times New Roman"/>
          <w:b/>
          <w:kern w:val="0"/>
          <w:sz w:val="20"/>
          <w:szCs w:val="20"/>
          <w14:ligatures w14:val="none"/>
        </w:rPr>
        <w:t xml:space="preserve">Social and Environmental Screening Template </w:t>
      </w:r>
      <w:r w:rsidRPr="003C4977">
        <w:rPr>
          <w:rFonts w:ascii="Calibri" w:eastAsia="Times New Roman" w:hAnsi="Calibri" w:cs="Times New Roman"/>
          <w:kern w:val="0"/>
          <w:sz w:val="20"/>
          <w:szCs w:val="20"/>
          <w14:ligatures w14:val="none"/>
        </w:rPr>
        <w:t>[</w:t>
      </w:r>
      <w:hyperlink r:id="rId21" w:history="1">
        <w:r w:rsidRPr="003C4977">
          <w:rPr>
            <w:rFonts w:ascii="Calibri" w:eastAsia="Times New Roman" w:hAnsi="Calibri" w:cs="Times New Roman"/>
            <w:color w:val="0000FF"/>
            <w:kern w:val="0"/>
            <w:sz w:val="20"/>
            <w:szCs w:val="20"/>
            <w:u w:val="single"/>
            <w14:ligatures w14:val="none"/>
          </w:rPr>
          <w:t>English</w:t>
        </w:r>
      </w:hyperlink>
      <w:r w:rsidRPr="003C4977">
        <w:rPr>
          <w:rFonts w:ascii="Calibri" w:eastAsia="Times New Roman" w:hAnsi="Calibri" w:cs="Times New Roman"/>
          <w:kern w:val="0"/>
          <w:sz w:val="20"/>
          <w:szCs w:val="20"/>
          <w14:ligatures w14:val="none"/>
        </w:rPr>
        <w:t>] [</w:t>
      </w:r>
      <w:hyperlink r:id="rId22" w:history="1">
        <w:r w:rsidRPr="003C4977">
          <w:rPr>
            <w:rFonts w:ascii="Calibri" w:eastAsia="Times New Roman" w:hAnsi="Calibri" w:cs="Times New Roman"/>
            <w:color w:val="0000FF"/>
            <w:kern w:val="0"/>
            <w:sz w:val="20"/>
            <w:szCs w:val="20"/>
            <w:u w:val="single"/>
            <w14:ligatures w14:val="none"/>
          </w:rPr>
          <w:t>French</w:t>
        </w:r>
      </w:hyperlink>
      <w:r w:rsidRPr="003C4977">
        <w:rPr>
          <w:rFonts w:ascii="Calibri" w:eastAsia="Times New Roman" w:hAnsi="Calibri" w:cs="Times New Roman"/>
          <w:kern w:val="0"/>
          <w:sz w:val="20"/>
          <w:szCs w:val="20"/>
          <w14:ligatures w14:val="none"/>
        </w:rPr>
        <w:t>] [</w:t>
      </w:r>
      <w:hyperlink r:id="rId23" w:history="1">
        <w:r w:rsidRPr="003C4977">
          <w:rPr>
            <w:rFonts w:ascii="Calibri" w:eastAsia="Times New Roman" w:hAnsi="Calibri" w:cs="Times New Roman"/>
            <w:color w:val="0000FF"/>
            <w:kern w:val="0"/>
            <w:sz w:val="20"/>
            <w:szCs w:val="20"/>
            <w:u w:val="single"/>
            <w14:ligatures w14:val="none"/>
          </w:rPr>
          <w:t>Spanish</w:t>
        </w:r>
      </w:hyperlink>
      <w:r w:rsidRPr="003C4977">
        <w:rPr>
          <w:rFonts w:ascii="Calibri" w:eastAsia="Times New Roman" w:hAnsi="Calibri" w:cs="Times New Roman"/>
          <w:kern w:val="0"/>
          <w:sz w:val="20"/>
          <w:szCs w:val="20"/>
          <w14:ligatures w14:val="none"/>
        </w:rPr>
        <w:t xml:space="preserve">], including additional Social and Environmental Assessments or Management Plans as relevant. </w:t>
      </w:r>
      <w:r w:rsidRPr="003C4977">
        <w:rPr>
          <w:rFonts w:ascii="Calibri" w:eastAsia="Times New Roman" w:hAnsi="Calibri" w:cs="Times New Roman"/>
          <w:i/>
          <w:kern w:val="0"/>
          <w:sz w:val="20"/>
          <w:szCs w:val="20"/>
          <w14:ligatures w14:val="none"/>
        </w:rPr>
        <w:t xml:space="preserve">(NOTE: The SES Screening is not required for projects in which UNDP is Administrative Agent only and/or projects comprised solely of reports, coordination of events, trainings, workshops, </w:t>
      </w:r>
      <w:r w:rsidRPr="003C4977">
        <w:rPr>
          <w:rFonts w:ascii="Calibri" w:eastAsia="Times New Roman" w:hAnsi="Calibri" w:cs="Times New Roman"/>
          <w:i/>
          <w:kern w:val="0"/>
          <w:sz w:val="20"/>
          <w:szCs w:val="20"/>
          <w14:ligatures w14:val="none"/>
        </w:rPr>
        <w:lastRenderedPageBreak/>
        <w:t>meetings, conferences, preparation of communication materials, strengthening capacities of partners to participate in international negotiations and conferences, partnership coordination and management of networks, or global/regional projects with no country level activities).</w:t>
      </w:r>
    </w:p>
    <w:p w14:paraId="76214CC6" w14:textId="3B14F69E" w:rsidR="00E07B77" w:rsidRPr="00E07B77" w:rsidRDefault="00E07B77" w:rsidP="00E07B77">
      <w:pPr>
        <w:spacing w:after="60" w:line="240" w:lineRule="auto"/>
        <w:ind w:left="720"/>
        <w:contextualSpacing/>
        <w:jc w:val="both"/>
        <w:rPr>
          <w:rFonts w:ascii="Calibri" w:eastAsia="Times New Roman" w:hAnsi="Calibri" w:cs="Times New Roman"/>
          <w:b/>
          <w:kern w:val="0"/>
          <w:sz w:val="20"/>
          <w:szCs w:val="20"/>
          <w14:ligatures w14:val="none"/>
        </w:rPr>
      </w:pPr>
      <w:hyperlink r:id="rId24" w:history="1">
        <w:r w:rsidRPr="00E07B77">
          <w:rPr>
            <w:rStyle w:val="Hyperlink"/>
            <w:rFonts w:ascii="Calibri" w:eastAsia="Times New Roman" w:hAnsi="Calibri" w:cs="Times New Roman"/>
            <w:b/>
            <w:noProof/>
            <w:kern w:val="0"/>
            <w:sz w:val="20"/>
            <w:szCs w:val="20"/>
            <w14:ligatures w14:val="none"/>
          </w:rPr>
          <w:drawing>
            <wp:inline distT="0" distB="0" distL="0" distR="0" wp14:anchorId="744AD6DA" wp14:editId="4E18B764">
              <wp:extent cx="152400" cy="152400"/>
              <wp:effectExtent l="0" t="0" r="0" b="0"/>
              <wp:docPr id="2014508055" name="Picture 4" descr="​doc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x icon"/>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E07B77">
          <w:rPr>
            <w:rStyle w:val="Hyperlink"/>
            <w:rFonts w:ascii="Calibri" w:eastAsia="Times New Roman" w:hAnsi="Calibri" w:cs="Times New Roman"/>
            <w:b/>
            <w:kern w:val="0"/>
            <w:sz w:val="20"/>
            <w:szCs w:val="20"/>
            <w14:ligatures w14:val="none"/>
          </w:rPr>
          <w:t xml:space="preserve"> Project Reclaim SESP.docx</w:t>
        </w:r>
      </w:hyperlink>
    </w:p>
    <w:p w14:paraId="3A2442B7" w14:textId="77777777" w:rsidR="00E07B77" w:rsidRPr="003C4977" w:rsidRDefault="00E07B77" w:rsidP="00E07B77">
      <w:pPr>
        <w:spacing w:after="60" w:line="240" w:lineRule="auto"/>
        <w:ind w:left="720"/>
        <w:contextualSpacing/>
        <w:jc w:val="both"/>
        <w:rPr>
          <w:rFonts w:ascii="Calibri" w:eastAsia="Times New Roman" w:hAnsi="Calibri" w:cs="Times New Roman"/>
          <w:b/>
          <w:kern w:val="0"/>
          <w:sz w:val="20"/>
          <w:szCs w:val="20"/>
          <w14:ligatures w14:val="none"/>
        </w:rPr>
      </w:pPr>
    </w:p>
    <w:p w14:paraId="03BB57F7" w14:textId="77777777" w:rsidR="003C4977" w:rsidRPr="003C4977" w:rsidRDefault="003C4977" w:rsidP="008A0EFD">
      <w:pPr>
        <w:spacing w:after="60" w:line="240" w:lineRule="auto"/>
        <w:contextualSpacing/>
        <w:jc w:val="both"/>
        <w:rPr>
          <w:rFonts w:ascii="Calibri" w:eastAsia="Times New Roman" w:hAnsi="Calibri" w:cs="Times New Roman"/>
          <w:b/>
          <w:kern w:val="0"/>
          <w:sz w:val="20"/>
          <w:szCs w:val="20"/>
          <w14:ligatures w14:val="none"/>
        </w:rPr>
      </w:pPr>
    </w:p>
    <w:p w14:paraId="452A59C6" w14:textId="77777777" w:rsidR="003C4977" w:rsidRPr="003C4977" w:rsidRDefault="003C4977" w:rsidP="008A0EFD">
      <w:pPr>
        <w:numPr>
          <w:ilvl w:val="0"/>
          <w:numId w:val="4"/>
        </w:numPr>
        <w:spacing w:after="60" w:line="240" w:lineRule="auto"/>
        <w:contextualSpacing/>
        <w:jc w:val="both"/>
        <w:rPr>
          <w:rFonts w:ascii="Calibri" w:eastAsia="Times New Roman" w:hAnsi="Calibri" w:cs="Times New Roman"/>
          <w:kern w:val="0"/>
          <w:sz w:val="20"/>
          <w:szCs w:val="20"/>
          <w14:ligatures w14:val="none"/>
        </w:rPr>
      </w:pPr>
      <w:r w:rsidRPr="003C4977">
        <w:rPr>
          <w:rFonts w:ascii="Calibri" w:eastAsia="Times New Roman" w:hAnsi="Calibri" w:cs="Times New Roman"/>
          <w:b/>
          <w:kern w:val="0"/>
          <w:sz w:val="20"/>
          <w:szCs w:val="20"/>
          <w14:ligatures w14:val="none"/>
        </w:rPr>
        <w:t>Capacity Assessment:</w:t>
      </w:r>
      <w:r w:rsidRPr="003C4977">
        <w:rPr>
          <w:rFonts w:ascii="Calibri" w:eastAsia="Times New Roman" w:hAnsi="Calibri" w:cs="Times New Roman"/>
          <w:kern w:val="0"/>
          <w:sz w:val="20"/>
          <w:szCs w:val="20"/>
          <w14:ligatures w14:val="none"/>
        </w:rPr>
        <w:t xml:space="preserve"> Results of capacity assessments of Implementing Partner (including Partner Capacity Assessment Tool (PCAT) and HACT Micro Assessment)</w:t>
      </w:r>
    </w:p>
    <w:p w14:paraId="04C2DFDE" w14:textId="77777777" w:rsidR="003C4977" w:rsidRPr="003C4977" w:rsidRDefault="003C4977" w:rsidP="008A0EFD">
      <w:pPr>
        <w:spacing w:after="60" w:line="240" w:lineRule="auto"/>
        <w:contextualSpacing/>
        <w:jc w:val="both"/>
        <w:rPr>
          <w:rFonts w:ascii="Calibri" w:eastAsia="Times New Roman" w:hAnsi="Calibri" w:cs="Times New Roman"/>
          <w:kern w:val="0"/>
          <w:sz w:val="20"/>
          <w:szCs w:val="20"/>
          <w14:ligatures w14:val="none"/>
        </w:rPr>
      </w:pPr>
    </w:p>
    <w:p w14:paraId="43130072" w14:textId="7F43154E" w:rsidR="003C4977" w:rsidRPr="003C4977" w:rsidRDefault="003C4977" w:rsidP="008A0EFD">
      <w:pPr>
        <w:numPr>
          <w:ilvl w:val="0"/>
          <w:numId w:val="4"/>
        </w:numPr>
        <w:spacing w:after="60" w:line="240" w:lineRule="auto"/>
        <w:contextualSpacing/>
        <w:jc w:val="both"/>
        <w:rPr>
          <w:rFonts w:ascii="Calibri" w:eastAsia="Times New Roman" w:hAnsi="Calibri" w:cs="Calibri"/>
          <w:iCs/>
          <w:kern w:val="0"/>
          <w:sz w:val="20"/>
          <w:szCs w:val="20"/>
          <w14:ligatures w14:val="none"/>
        </w:rPr>
      </w:pPr>
      <w:r w:rsidRPr="003C4977">
        <w:rPr>
          <w:rFonts w:ascii="Calibri" w:eastAsia="Times New Roman" w:hAnsi="Calibri" w:cs="Times New Roman"/>
          <w:b/>
          <w:kern w:val="0"/>
          <w:sz w:val="20"/>
          <w:szCs w:val="20"/>
          <w14:ligatures w14:val="none"/>
        </w:rPr>
        <w:t xml:space="preserve">Project Board Terms of Reference and TORs of key management positions. </w:t>
      </w:r>
      <w:r w:rsidRPr="003C4977">
        <w:rPr>
          <w:rFonts w:ascii="Calibri" w:eastAsia="Times New Roman" w:hAnsi="Calibri" w:cs="Times New Roman"/>
          <w:bCs/>
          <w:kern w:val="0"/>
          <w:sz w:val="20"/>
          <w:szCs w:val="20"/>
          <w14:ligatures w14:val="none"/>
        </w:rPr>
        <w:t xml:space="preserve">The standard Project Board TOR can be found </w:t>
      </w:r>
      <w:hyperlink r:id="rId27" w:history="1">
        <w:r w:rsidRPr="003C4977">
          <w:rPr>
            <w:rFonts w:ascii="Calibri" w:eastAsia="Times New Roman" w:hAnsi="Calibri" w:cs="Times New Roman"/>
            <w:bCs/>
            <w:color w:val="0000FF"/>
            <w:kern w:val="0"/>
            <w:sz w:val="20"/>
            <w:szCs w:val="20"/>
            <w:u w:val="single"/>
            <w14:ligatures w14:val="none"/>
          </w:rPr>
          <w:t>here</w:t>
        </w:r>
      </w:hyperlink>
      <w:r w:rsidRPr="003C4977">
        <w:rPr>
          <w:rFonts w:ascii="Calibri" w:eastAsia="Times New Roman" w:hAnsi="Calibri" w:cs="Times New Roman"/>
          <w:b/>
          <w:kern w:val="0"/>
          <w:sz w:val="20"/>
          <w:szCs w:val="20"/>
          <w14:ligatures w14:val="none"/>
        </w:rPr>
        <w:t xml:space="preserve">. </w:t>
      </w:r>
    </w:p>
    <w:p w14:paraId="5F47619F" w14:textId="77777777" w:rsidR="003C4977" w:rsidRPr="003C4977" w:rsidRDefault="003C4977" w:rsidP="000B7FF6">
      <w:pPr>
        <w:spacing w:after="60" w:line="240" w:lineRule="auto"/>
        <w:contextualSpacing/>
        <w:jc w:val="both"/>
        <w:rPr>
          <w:rFonts w:ascii="Calibri" w:eastAsia="Times New Roman" w:hAnsi="Calibri" w:cs="Calibri"/>
          <w:iCs/>
          <w:kern w:val="0"/>
          <w:sz w:val="20"/>
          <w:szCs w:val="20"/>
          <w14:ligatures w14:val="none"/>
        </w:rPr>
      </w:pPr>
    </w:p>
    <w:p w14:paraId="5078EF05"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4A767FFD"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3F18D956"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37569C92"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10C16F33"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67D3A90E"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3E095A66"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07DDCC81"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62FB3559"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5A3A71EB"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0F31355E"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6DD90753"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39FAF37D" w14:textId="77777777" w:rsidR="003C4977" w:rsidRPr="003C4977" w:rsidRDefault="003C4977" w:rsidP="008A0EFD">
      <w:pPr>
        <w:spacing w:after="60" w:line="240" w:lineRule="auto"/>
        <w:jc w:val="both"/>
        <w:rPr>
          <w:rFonts w:ascii="Calibri" w:eastAsia="Times New Roman" w:hAnsi="Calibri" w:cs="Calibri"/>
          <w:kern w:val="0"/>
          <w:sz w:val="20"/>
          <w:szCs w:val="20"/>
          <w14:ligatures w14:val="none"/>
        </w:rPr>
      </w:pPr>
    </w:p>
    <w:p w14:paraId="6B5BD175" w14:textId="77777777" w:rsidR="003C4977" w:rsidRPr="003C4977" w:rsidRDefault="003C4977" w:rsidP="008A0EFD">
      <w:pPr>
        <w:tabs>
          <w:tab w:val="left" w:pos="6602"/>
        </w:tabs>
        <w:spacing w:after="60" w:line="240" w:lineRule="auto"/>
        <w:jc w:val="both"/>
        <w:rPr>
          <w:rFonts w:ascii="Calibri" w:eastAsia="Times New Roman" w:hAnsi="Calibri" w:cs="Times New Roman"/>
          <w:kern w:val="0"/>
          <w:sz w:val="20"/>
          <w:szCs w:val="20"/>
          <w14:ligatures w14:val="none"/>
        </w:rPr>
      </w:pPr>
      <w:r w:rsidRPr="003C4977">
        <w:rPr>
          <w:rFonts w:ascii="Calibri" w:eastAsia="Times New Roman" w:hAnsi="Calibri" w:cs="Calibri"/>
          <w:kern w:val="0"/>
          <w:sz w:val="20"/>
          <w:szCs w:val="20"/>
          <w14:ligatures w14:val="none"/>
        </w:rPr>
        <w:tab/>
      </w:r>
    </w:p>
    <w:p w14:paraId="3C7F678C" w14:textId="77777777" w:rsidR="003C4977" w:rsidRPr="003C4977" w:rsidRDefault="003C4977" w:rsidP="008A0EFD">
      <w:pPr>
        <w:spacing w:after="60" w:line="240" w:lineRule="auto"/>
        <w:jc w:val="both"/>
        <w:rPr>
          <w:rFonts w:ascii="Arial" w:eastAsia="Times New Roman" w:hAnsi="Arial" w:cs="Times New Roman"/>
          <w:kern w:val="0"/>
          <w:sz w:val="20"/>
          <w:szCs w:val="20"/>
          <w14:ligatures w14:val="none"/>
        </w:rPr>
      </w:pPr>
    </w:p>
    <w:p w14:paraId="17C35481" w14:textId="77777777" w:rsidR="00C82EE7" w:rsidRDefault="00C82EE7" w:rsidP="008A0EFD">
      <w:pPr>
        <w:jc w:val="both"/>
      </w:pPr>
    </w:p>
    <w:sectPr w:rsidR="00C82EE7" w:rsidSect="00E07B77">
      <w:pgSz w:w="16838" w:h="11906" w:orient="landscape" w:code="9"/>
      <w:pgMar w:top="1152" w:right="864" w:bottom="1152" w:left="864"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E1209" w14:textId="77777777" w:rsidR="00A94F1A" w:rsidRDefault="00A94F1A" w:rsidP="003C4977">
      <w:pPr>
        <w:spacing w:after="0" w:line="240" w:lineRule="auto"/>
      </w:pPr>
      <w:r>
        <w:separator/>
      </w:r>
    </w:p>
  </w:endnote>
  <w:endnote w:type="continuationSeparator" w:id="0">
    <w:p w14:paraId="551FEB17" w14:textId="77777777" w:rsidR="00A94F1A" w:rsidRDefault="00A94F1A" w:rsidP="003C49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yanmar Text">
    <w:panose1 w:val="020B0502040204020203"/>
    <w:charset w:val="00"/>
    <w:family w:val="swiss"/>
    <w:pitch w:val="variable"/>
    <w:sig w:usb0="80000003" w:usb1="00000000" w:usb2="00000400" w:usb3="00000000" w:csb0="00000001"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BB781" w14:textId="77777777" w:rsidR="003C4977" w:rsidRDefault="003C4977" w:rsidP="00193D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0AB9374" w14:textId="77777777" w:rsidR="003C4977" w:rsidRDefault="003C49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1D5AD" w14:textId="77777777" w:rsidR="003C4977" w:rsidRPr="00A40BCA" w:rsidRDefault="003C4977" w:rsidP="00193D56">
    <w:pPr>
      <w:pStyle w:val="Footer"/>
      <w:jc w:val="right"/>
      <w:rPr>
        <w:rFonts w:ascii="Calibri" w:hAnsi="Calibri" w:cs="Calibri"/>
        <w:sz w:val="20"/>
        <w:szCs w:val="20"/>
      </w:rPr>
    </w:pPr>
  </w:p>
  <w:p w14:paraId="71EF2B5B" w14:textId="77777777" w:rsidR="003C4977" w:rsidRPr="00A46DF9" w:rsidRDefault="003C4977" w:rsidP="00193D56">
    <w:pPr>
      <w:pStyle w:val="Footer"/>
      <w:pBdr>
        <w:top w:val="single" w:sz="4" w:space="1" w:color="auto"/>
      </w:pBdr>
      <w:rPr>
        <w:rFonts w:ascii="Calibri" w:hAnsi="Calibri"/>
      </w:rPr>
    </w:pPr>
    <w:r w:rsidRPr="00A40BCA">
      <w:rPr>
        <w:rFonts w:ascii="Calibri" w:hAnsi="Calibri" w:cs="Calibri"/>
        <w:sz w:val="18"/>
        <w:szCs w:val="18"/>
      </w:rPr>
      <w:t xml:space="preserve">Template Revision: </w:t>
    </w:r>
    <w:r>
      <w:rPr>
        <w:rFonts w:ascii="Calibri" w:hAnsi="Calibri" w:cs="Calibri"/>
        <w:sz w:val="18"/>
        <w:szCs w:val="18"/>
      </w:rPr>
      <w:t>December</w:t>
    </w:r>
    <w:r w:rsidRPr="00A40BCA">
      <w:rPr>
        <w:rFonts w:ascii="Calibri" w:hAnsi="Calibri" w:cs="Calibri"/>
        <w:sz w:val="18"/>
        <w:szCs w:val="18"/>
      </w:rPr>
      <w:t xml:space="preserve"> 202</w:t>
    </w:r>
    <w:r>
      <w:rPr>
        <w:rFonts w:ascii="Calibri" w:hAnsi="Calibri" w:cs="Calibri"/>
        <w:sz w:val="18"/>
        <w:szCs w:val="18"/>
      </w:rPr>
      <w:t>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10</w:t>
    </w:r>
    <w:r w:rsidRPr="00A40BCA">
      <w:rPr>
        <w:rFonts w:ascii="Calibri" w:hAnsi="Calibri" w:cs="Calibri"/>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E3A4" w14:textId="77777777" w:rsidR="003C4977" w:rsidRPr="00E976B8" w:rsidRDefault="003C4977">
    <w:pPr>
      <w:pStyle w:val="Footer"/>
      <w:jc w:val="right"/>
      <w:rPr>
        <w:rFonts w:ascii="Calibri" w:hAnsi="Calibri"/>
        <w:sz w:val="20"/>
      </w:rPr>
    </w:pPr>
  </w:p>
  <w:p w14:paraId="7A2FBD3A" w14:textId="77777777" w:rsidR="003C4977" w:rsidRPr="00A40BCA" w:rsidRDefault="003C4977" w:rsidP="00193D56">
    <w:pPr>
      <w:pStyle w:val="Footer"/>
      <w:pBdr>
        <w:top w:val="single" w:sz="4" w:space="1" w:color="auto"/>
      </w:pBdr>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October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2</w:t>
    </w:r>
    <w:r w:rsidRPr="00A40BCA">
      <w:rPr>
        <w:rFonts w:ascii="Calibri" w:hAnsi="Calibri" w:cs="Calibr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4DDE7" w14:textId="77777777" w:rsidR="00A94F1A" w:rsidRDefault="00A94F1A" w:rsidP="003C4977">
      <w:pPr>
        <w:spacing w:after="0" w:line="240" w:lineRule="auto"/>
      </w:pPr>
      <w:r>
        <w:separator/>
      </w:r>
    </w:p>
  </w:footnote>
  <w:footnote w:type="continuationSeparator" w:id="0">
    <w:p w14:paraId="6DC7AB93" w14:textId="77777777" w:rsidR="00A94F1A" w:rsidRDefault="00A94F1A" w:rsidP="003C4977">
      <w:pPr>
        <w:spacing w:after="0" w:line="240" w:lineRule="auto"/>
      </w:pPr>
      <w:r>
        <w:continuationSeparator/>
      </w:r>
    </w:p>
  </w:footnote>
  <w:footnote w:id="1">
    <w:p w14:paraId="3E26EF9D" w14:textId="2EF931F0" w:rsidR="003C4977" w:rsidRPr="00866783" w:rsidRDefault="003C4977" w:rsidP="003C4977">
      <w:pPr>
        <w:pStyle w:val="FootnoteText"/>
        <w:rPr>
          <w:rFonts w:cstheme="minorHAnsi"/>
          <w:sz w:val="16"/>
          <w:szCs w:val="16"/>
        </w:rPr>
      </w:pPr>
      <w:r w:rsidRPr="00DD2D8D">
        <w:rPr>
          <w:rStyle w:val="FootnoteReference"/>
          <w:rFonts w:ascii="Corbel" w:hAnsi="Corbel"/>
        </w:rPr>
        <w:footnoteRef/>
      </w:r>
      <w:r w:rsidR="005765C7">
        <w:rPr>
          <w:rFonts w:ascii="Corbel" w:hAnsi="Corbel"/>
        </w:rPr>
        <w:t xml:space="preserve"> </w:t>
      </w:r>
      <w:r w:rsidRPr="00866783">
        <w:rPr>
          <w:rFonts w:cstheme="minorHAnsi"/>
          <w:sz w:val="16"/>
          <w:szCs w:val="16"/>
        </w:rPr>
        <w:t>2022 Population and Housing Census (PHC)</w:t>
      </w:r>
    </w:p>
  </w:footnote>
  <w:footnote w:id="2">
    <w:p w14:paraId="76C325A3" w14:textId="77777777" w:rsidR="003C4977" w:rsidRPr="00866783" w:rsidRDefault="003C4977" w:rsidP="003C4977">
      <w:pPr>
        <w:pStyle w:val="FootnoteText"/>
        <w:rPr>
          <w:rFonts w:cstheme="minorHAnsi"/>
          <w:sz w:val="16"/>
          <w:szCs w:val="16"/>
        </w:rPr>
      </w:pPr>
      <w:r w:rsidRPr="00866783">
        <w:rPr>
          <w:rStyle w:val="FootnoteReference"/>
          <w:rFonts w:asciiTheme="minorHAnsi" w:hAnsiTheme="minorHAnsi" w:cstheme="minorHAnsi"/>
          <w:sz w:val="16"/>
          <w:szCs w:val="16"/>
        </w:rPr>
        <w:footnoteRef/>
      </w:r>
      <w:r w:rsidRPr="00866783">
        <w:rPr>
          <w:rFonts w:cstheme="minorHAnsi"/>
          <w:sz w:val="16"/>
          <w:szCs w:val="16"/>
        </w:rPr>
        <w:t xml:space="preserve"> </w:t>
      </w:r>
      <w:r w:rsidRPr="00866783">
        <w:rPr>
          <w:rFonts w:cstheme="minorHAnsi"/>
          <w:i/>
          <w:iCs/>
          <w:sz w:val="16"/>
          <w:szCs w:val="16"/>
        </w:rPr>
        <w:t>ibid.</w:t>
      </w:r>
    </w:p>
  </w:footnote>
  <w:footnote w:id="3">
    <w:p w14:paraId="4AE488F4" w14:textId="49B06FB0" w:rsidR="0058704E" w:rsidRPr="00866783" w:rsidRDefault="0058704E">
      <w:pPr>
        <w:pStyle w:val="FootnoteText"/>
        <w:rPr>
          <w:rFonts w:cstheme="minorHAnsi"/>
          <w:sz w:val="16"/>
          <w:szCs w:val="16"/>
          <w:lang w:val="en-ZW"/>
        </w:rPr>
      </w:pPr>
      <w:r w:rsidRPr="00866783">
        <w:rPr>
          <w:rStyle w:val="FootnoteReference"/>
          <w:rFonts w:asciiTheme="minorHAnsi" w:hAnsiTheme="minorHAnsi" w:cstheme="minorHAnsi"/>
          <w:sz w:val="16"/>
          <w:szCs w:val="16"/>
        </w:rPr>
        <w:footnoteRef/>
      </w:r>
      <w:r w:rsidRPr="00866783">
        <w:rPr>
          <w:rFonts w:cstheme="minorHAnsi"/>
          <w:sz w:val="16"/>
          <w:szCs w:val="16"/>
        </w:rPr>
        <w:t xml:space="preserve"> </w:t>
      </w:r>
      <w:hyperlink r:id="rId1" w:history="1">
        <w:r w:rsidRPr="00866783">
          <w:rPr>
            <w:rStyle w:val="Hyperlink"/>
            <w:rFonts w:cstheme="minorHAnsi"/>
            <w:sz w:val="16"/>
            <w:szCs w:val="16"/>
          </w:rPr>
          <w:t>https://hdr.undp.org/content/human-development-report-2025</w:t>
        </w:r>
      </w:hyperlink>
      <w:r w:rsidRPr="00866783">
        <w:rPr>
          <w:rFonts w:cstheme="minorHAnsi"/>
          <w:sz w:val="16"/>
          <w:szCs w:val="16"/>
        </w:rPr>
        <w:t xml:space="preserve"> </w:t>
      </w:r>
    </w:p>
  </w:footnote>
  <w:footnote w:id="4">
    <w:p w14:paraId="3787C29F" w14:textId="77777777" w:rsidR="003C4977" w:rsidRPr="00866783" w:rsidRDefault="003C4977" w:rsidP="003C4977">
      <w:pPr>
        <w:pStyle w:val="FootnoteText"/>
        <w:rPr>
          <w:rFonts w:cstheme="minorHAnsi"/>
          <w:sz w:val="16"/>
          <w:szCs w:val="16"/>
        </w:rPr>
      </w:pPr>
      <w:r w:rsidRPr="00866783">
        <w:rPr>
          <w:rStyle w:val="FootnoteReference"/>
          <w:rFonts w:asciiTheme="minorHAnsi" w:hAnsiTheme="minorHAnsi" w:cstheme="minorHAnsi"/>
          <w:sz w:val="16"/>
          <w:szCs w:val="16"/>
        </w:rPr>
        <w:footnoteRef/>
      </w:r>
      <w:r w:rsidRPr="00866783">
        <w:rPr>
          <w:rFonts w:cstheme="minorHAnsi"/>
          <w:sz w:val="16"/>
          <w:szCs w:val="16"/>
        </w:rPr>
        <w:t xml:space="preserve"> </w:t>
      </w:r>
      <w:hyperlink r:id="rId2" w:history="1">
        <w:r w:rsidRPr="00866783">
          <w:rPr>
            <w:rStyle w:val="Hyperlink"/>
            <w:rFonts w:cstheme="minorHAnsi"/>
            <w:sz w:val="16"/>
            <w:szCs w:val="16"/>
          </w:rPr>
          <w:t>https://countryeconomy.com/hdi/zimbabwe</w:t>
        </w:r>
      </w:hyperlink>
    </w:p>
  </w:footnote>
  <w:footnote w:id="5">
    <w:p w14:paraId="6E421085" w14:textId="77777777" w:rsidR="003C4977" w:rsidRPr="00866783" w:rsidRDefault="003C4977" w:rsidP="003C4977">
      <w:pPr>
        <w:pStyle w:val="FootnoteText"/>
        <w:rPr>
          <w:sz w:val="16"/>
          <w:szCs w:val="16"/>
        </w:rPr>
      </w:pPr>
      <w:r w:rsidRPr="00866783">
        <w:rPr>
          <w:rStyle w:val="FootnoteReference"/>
          <w:rFonts w:asciiTheme="minorHAnsi" w:hAnsiTheme="minorHAnsi" w:cstheme="minorHAnsi"/>
          <w:sz w:val="16"/>
          <w:szCs w:val="16"/>
        </w:rPr>
        <w:footnoteRef/>
      </w:r>
      <w:r w:rsidRPr="00866783">
        <w:rPr>
          <w:rFonts w:cstheme="minorHAnsi"/>
          <w:sz w:val="16"/>
          <w:szCs w:val="16"/>
        </w:rPr>
        <w:t xml:space="preserve"> Poverty and Equity Brief: </w:t>
      </w:r>
      <w:hyperlink r:id="rId3" w:history="1">
        <w:r w:rsidRPr="00866783">
          <w:rPr>
            <w:rStyle w:val="Hyperlink"/>
            <w:rFonts w:cstheme="minorHAnsi"/>
            <w:sz w:val="16"/>
            <w:szCs w:val="16"/>
          </w:rPr>
          <w:t>World Bank</w:t>
        </w:r>
      </w:hyperlink>
      <w:r w:rsidRPr="00866783">
        <w:rPr>
          <w:sz w:val="16"/>
          <w:szCs w:val="16"/>
        </w:rPr>
        <w:t xml:space="preserve"> </w:t>
      </w:r>
    </w:p>
  </w:footnote>
  <w:footnote w:id="6">
    <w:p w14:paraId="7C797A4C" w14:textId="00F07703" w:rsidR="005765C7" w:rsidRPr="005765C7" w:rsidRDefault="005765C7">
      <w:pPr>
        <w:pStyle w:val="FootnoteText"/>
      </w:pPr>
      <w:r>
        <w:rPr>
          <w:rStyle w:val="FootnoteReference"/>
        </w:rPr>
        <w:footnoteRef/>
      </w:r>
      <w:r>
        <w:t xml:space="preserve"> </w:t>
      </w:r>
      <w:r w:rsidR="00792604" w:rsidRPr="00866783">
        <w:rPr>
          <w:rFonts w:cstheme="minorHAnsi"/>
          <w:sz w:val="16"/>
          <w:szCs w:val="16"/>
        </w:rPr>
        <w:t xml:space="preserve">6th </w:t>
      </w:r>
      <w:r w:rsidRPr="00866783">
        <w:rPr>
          <w:rFonts w:cstheme="minorHAnsi"/>
          <w:sz w:val="16"/>
          <w:szCs w:val="16"/>
        </w:rPr>
        <w:t xml:space="preserve">Request </w:t>
      </w:r>
      <w:r w:rsidR="00792604" w:rsidRPr="00866783">
        <w:rPr>
          <w:rFonts w:cstheme="minorHAnsi"/>
          <w:sz w:val="16"/>
          <w:szCs w:val="16"/>
        </w:rPr>
        <w:t>f</w:t>
      </w:r>
      <w:r w:rsidRPr="00866783">
        <w:rPr>
          <w:rFonts w:cstheme="minorHAnsi"/>
          <w:sz w:val="16"/>
          <w:szCs w:val="16"/>
        </w:rPr>
        <w:t xml:space="preserve">or Extension </w:t>
      </w:r>
      <w:r w:rsidR="00792604" w:rsidRPr="00866783">
        <w:rPr>
          <w:rFonts w:cstheme="minorHAnsi"/>
          <w:sz w:val="16"/>
          <w:szCs w:val="16"/>
        </w:rPr>
        <w:t>o</w:t>
      </w:r>
      <w:r w:rsidRPr="00866783">
        <w:rPr>
          <w:rFonts w:cstheme="minorHAnsi"/>
          <w:sz w:val="16"/>
          <w:szCs w:val="16"/>
        </w:rPr>
        <w:t xml:space="preserve">f </w:t>
      </w:r>
      <w:r w:rsidR="00792604" w:rsidRPr="00866783">
        <w:rPr>
          <w:rFonts w:cstheme="minorHAnsi"/>
          <w:sz w:val="16"/>
          <w:szCs w:val="16"/>
        </w:rPr>
        <w:t>t</w:t>
      </w:r>
      <w:r w:rsidRPr="00866783">
        <w:rPr>
          <w:rFonts w:cstheme="minorHAnsi"/>
          <w:sz w:val="16"/>
          <w:szCs w:val="16"/>
        </w:rPr>
        <w:t xml:space="preserve">he Deadline </w:t>
      </w:r>
      <w:r w:rsidR="00792604" w:rsidRPr="00866783">
        <w:rPr>
          <w:rFonts w:cstheme="minorHAnsi"/>
          <w:sz w:val="16"/>
          <w:szCs w:val="16"/>
        </w:rPr>
        <w:t>f</w:t>
      </w:r>
      <w:r w:rsidRPr="00866783">
        <w:rPr>
          <w:rFonts w:cstheme="minorHAnsi"/>
          <w:sz w:val="16"/>
          <w:szCs w:val="16"/>
        </w:rPr>
        <w:t xml:space="preserve">or Fulfilment </w:t>
      </w:r>
      <w:r w:rsidR="00792604" w:rsidRPr="00866783">
        <w:rPr>
          <w:rFonts w:cstheme="minorHAnsi"/>
          <w:sz w:val="16"/>
          <w:szCs w:val="16"/>
        </w:rPr>
        <w:t>o</w:t>
      </w:r>
      <w:r w:rsidRPr="00866783">
        <w:rPr>
          <w:rFonts w:cstheme="minorHAnsi"/>
          <w:sz w:val="16"/>
          <w:szCs w:val="16"/>
        </w:rPr>
        <w:t xml:space="preserve">f Obligations Under Article 5 </w:t>
      </w:r>
      <w:r w:rsidR="00792604" w:rsidRPr="00866783">
        <w:rPr>
          <w:rFonts w:cstheme="minorHAnsi"/>
          <w:sz w:val="16"/>
          <w:szCs w:val="16"/>
        </w:rPr>
        <w:t>o</w:t>
      </w:r>
      <w:r w:rsidRPr="00866783">
        <w:rPr>
          <w:rFonts w:cstheme="minorHAnsi"/>
          <w:sz w:val="16"/>
          <w:szCs w:val="16"/>
        </w:rPr>
        <w:t xml:space="preserve">f </w:t>
      </w:r>
      <w:r w:rsidR="00792604" w:rsidRPr="00866783">
        <w:rPr>
          <w:rFonts w:cstheme="minorHAnsi"/>
          <w:sz w:val="16"/>
          <w:szCs w:val="16"/>
        </w:rPr>
        <w:t>t</w:t>
      </w:r>
      <w:r w:rsidRPr="00866783">
        <w:rPr>
          <w:rFonts w:cstheme="minorHAnsi"/>
          <w:sz w:val="16"/>
          <w:szCs w:val="16"/>
        </w:rPr>
        <w:t xml:space="preserve">he Convention </w:t>
      </w:r>
      <w:r w:rsidR="00792604" w:rsidRPr="00866783">
        <w:rPr>
          <w:rFonts w:cstheme="minorHAnsi"/>
          <w:sz w:val="16"/>
          <w:szCs w:val="16"/>
        </w:rPr>
        <w:t>o</w:t>
      </w:r>
      <w:r w:rsidRPr="00866783">
        <w:rPr>
          <w:rFonts w:cstheme="minorHAnsi"/>
          <w:sz w:val="16"/>
          <w:szCs w:val="16"/>
        </w:rPr>
        <w:t xml:space="preserve">n </w:t>
      </w:r>
      <w:r w:rsidR="00792604" w:rsidRPr="00866783">
        <w:rPr>
          <w:rFonts w:cstheme="minorHAnsi"/>
          <w:sz w:val="16"/>
          <w:szCs w:val="16"/>
        </w:rPr>
        <w:t>t</w:t>
      </w:r>
      <w:r w:rsidRPr="00866783">
        <w:rPr>
          <w:rFonts w:cstheme="minorHAnsi"/>
          <w:sz w:val="16"/>
          <w:szCs w:val="16"/>
        </w:rPr>
        <w:t xml:space="preserve">he Prohibition </w:t>
      </w:r>
      <w:r w:rsidR="00792604" w:rsidRPr="00866783">
        <w:rPr>
          <w:rFonts w:cstheme="minorHAnsi"/>
          <w:sz w:val="16"/>
          <w:szCs w:val="16"/>
        </w:rPr>
        <w:t>o</w:t>
      </w:r>
      <w:r w:rsidRPr="00866783">
        <w:rPr>
          <w:rFonts w:cstheme="minorHAnsi"/>
          <w:sz w:val="16"/>
          <w:szCs w:val="16"/>
        </w:rPr>
        <w:t xml:space="preserve">f </w:t>
      </w:r>
      <w:r w:rsidR="00792604" w:rsidRPr="00866783">
        <w:rPr>
          <w:rFonts w:cstheme="minorHAnsi"/>
          <w:sz w:val="16"/>
          <w:szCs w:val="16"/>
        </w:rPr>
        <w:t>t</w:t>
      </w:r>
      <w:r w:rsidRPr="00866783">
        <w:rPr>
          <w:rFonts w:cstheme="minorHAnsi"/>
          <w:sz w:val="16"/>
          <w:szCs w:val="16"/>
        </w:rPr>
        <w:t xml:space="preserve">he Use, Stockpiling, Production </w:t>
      </w:r>
      <w:r w:rsidR="00792604" w:rsidRPr="00866783">
        <w:rPr>
          <w:rFonts w:cstheme="minorHAnsi"/>
          <w:sz w:val="16"/>
          <w:szCs w:val="16"/>
        </w:rPr>
        <w:t>a</w:t>
      </w:r>
      <w:r w:rsidRPr="00866783">
        <w:rPr>
          <w:rFonts w:cstheme="minorHAnsi"/>
          <w:sz w:val="16"/>
          <w:szCs w:val="16"/>
        </w:rPr>
        <w:t xml:space="preserve">nd Transfer </w:t>
      </w:r>
      <w:r w:rsidR="00792604" w:rsidRPr="00866783">
        <w:rPr>
          <w:rFonts w:cstheme="minorHAnsi"/>
          <w:sz w:val="16"/>
          <w:szCs w:val="16"/>
        </w:rPr>
        <w:t>o</w:t>
      </w:r>
      <w:r w:rsidRPr="00866783">
        <w:rPr>
          <w:rFonts w:cstheme="minorHAnsi"/>
          <w:sz w:val="16"/>
          <w:szCs w:val="16"/>
        </w:rPr>
        <w:t xml:space="preserve">f Anti-Personnel Mines </w:t>
      </w:r>
      <w:r w:rsidR="00792604" w:rsidRPr="00866783">
        <w:rPr>
          <w:rFonts w:cstheme="minorHAnsi"/>
          <w:sz w:val="16"/>
          <w:szCs w:val="16"/>
        </w:rPr>
        <w:t>a</w:t>
      </w:r>
      <w:r w:rsidRPr="00866783">
        <w:rPr>
          <w:rFonts w:cstheme="minorHAnsi"/>
          <w:sz w:val="16"/>
          <w:szCs w:val="16"/>
        </w:rPr>
        <w:t xml:space="preserve">nd </w:t>
      </w:r>
      <w:r w:rsidR="00792604" w:rsidRPr="00866783">
        <w:rPr>
          <w:rFonts w:cstheme="minorHAnsi"/>
          <w:sz w:val="16"/>
          <w:szCs w:val="16"/>
        </w:rPr>
        <w:t>t</w:t>
      </w:r>
      <w:r w:rsidRPr="00866783">
        <w:rPr>
          <w:rFonts w:cstheme="minorHAnsi"/>
          <w:sz w:val="16"/>
          <w:szCs w:val="16"/>
        </w:rPr>
        <w:t>heir Destruction</w:t>
      </w:r>
    </w:p>
  </w:footnote>
  <w:footnote w:id="7">
    <w:p w14:paraId="7780B872" w14:textId="77777777" w:rsidR="003C4977" w:rsidRPr="00866783" w:rsidRDefault="003C4977" w:rsidP="003C4977">
      <w:pPr>
        <w:pStyle w:val="FootnoteText"/>
        <w:rPr>
          <w:rFonts w:cstheme="minorHAnsi"/>
          <w:sz w:val="16"/>
          <w:szCs w:val="16"/>
        </w:rPr>
      </w:pPr>
      <w:r w:rsidRPr="008F74E8">
        <w:rPr>
          <w:rStyle w:val="FootnoteReference"/>
          <w:rFonts w:ascii="Corbel" w:hAnsi="Corbel"/>
        </w:rPr>
        <w:footnoteRef/>
      </w:r>
      <w:r w:rsidRPr="008F74E8">
        <w:rPr>
          <w:rFonts w:ascii="Corbel" w:hAnsi="Corbel"/>
        </w:rPr>
        <w:t xml:space="preserve"> </w:t>
      </w:r>
      <w:r w:rsidRPr="00866783">
        <w:rPr>
          <w:rFonts w:cstheme="minorHAnsi"/>
          <w:sz w:val="16"/>
          <w:szCs w:val="16"/>
        </w:rPr>
        <w:t>PM Kishida’s Closing Remarks at the TICAD 8</w:t>
      </w:r>
    </w:p>
  </w:footnote>
  <w:footnote w:id="8">
    <w:p w14:paraId="7EAE9526" w14:textId="0E477D0F" w:rsidR="004D5030" w:rsidRPr="00866783" w:rsidRDefault="004D5030">
      <w:pPr>
        <w:pStyle w:val="FootnoteText"/>
        <w:rPr>
          <w:rFonts w:cstheme="minorHAnsi"/>
          <w:sz w:val="16"/>
          <w:szCs w:val="16"/>
        </w:rPr>
      </w:pPr>
      <w:r>
        <w:rPr>
          <w:rStyle w:val="FootnoteReference"/>
        </w:rPr>
        <w:footnoteRef/>
      </w:r>
      <w:r>
        <w:t xml:space="preserve"> </w:t>
      </w:r>
      <w:hyperlink r:id="rId4" w:history="1">
        <w:r w:rsidR="00BE5B76" w:rsidRPr="00866783">
          <w:rPr>
            <w:rFonts w:cstheme="minorHAnsi"/>
            <w:sz w:val="16"/>
            <w:szCs w:val="16"/>
          </w:rPr>
          <w:t>https://www.mineactionstandards.org/standards/</w:t>
        </w:r>
      </w:hyperlink>
      <w:r w:rsidR="00866783">
        <w:rPr>
          <w:rFonts w:cstheme="minorHAnsi"/>
          <w:sz w:val="16"/>
          <w:szCs w:val="16"/>
        </w:rPr>
        <w:t xml:space="preserve"> </w:t>
      </w:r>
      <w:r w:rsidR="00BE5B76" w:rsidRPr="00866783">
        <w:rPr>
          <w:rFonts w:cstheme="minorHAnsi"/>
          <w:sz w:val="16"/>
          <w:szCs w:val="16"/>
        </w:rPr>
        <w:t xml:space="preserve"> </w:t>
      </w:r>
    </w:p>
  </w:footnote>
  <w:footnote w:id="9">
    <w:p w14:paraId="2030F09E" w14:textId="77777777" w:rsidR="003C4977" w:rsidRPr="00E9142D" w:rsidRDefault="003C4977" w:rsidP="003C4977">
      <w:pPr>
        <w:pStyle w:val="FootnoteText"/>
        <w:rPr>
          <w:b/>
          <w:bCs/>
        </w:rPr>
      </w:pPr>
      <w:r>
        <w:rPr>
          <w:rStyle w:val="FootnoteReference"/>
        </w:rPr>
        <w:footnoteRef/>
      </w:r>
      <w:r>
        <w:t xml:space="preserve"> </w:t>
      </w:r>
      <w:r w:rsidRPr="009C1EFE">
        <w:rPr>
          <w:rFonts w:cstheme="minorHAnsi"/>
          <w:sz w:val="16"/>
          <w:szCs w:val="16"/>
        </w:rPr>
        <w:t>Request for Extension of the Deadline for Fulfilment of Obligations Under Article 5 of the Convention on the Prohibition of the Use, Stockpiling, Production and Transfer Of Anti-Personnel Mines and Their Destruction</w:t>
      </w:r>
    </w:p>
    <w:p w14:paraId="108B92FA" w14:textId="77777777" w:rsidR="003C4977" w:rsidRPr="00E9142D" w:rsidRDefault="003C4977" w:rsidP="003C4977">
      <w:pPr>
        <w:pStyle w:val="FootnoteText"/>
      </w:pPr>
    </w:p>
  </w:footnote>
  <w:footnote w:id="10">
    <w:p w14:paraId="55922F6D" w14:textId="77777777" w:rsidR="003C4977" w:rsidRPr="008C0243" w:rsidRDefault="003C4977" w:rsidP="003C4977">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UNDP publishes its project information (indicators, baselines, targets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11">
    <w:p w14:paraId="643241AF" w14:textId="77777777" w:rsidR="003C4977" w:rsidRPr="008C0243" w:rsidRDefault="003C4977" w:rsidP="003C4977">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Cost definitions and classifications for programme and development effectiveness costs to be charged to the project are defined in the Executive Board decision DP/2010/32</w:t>
      </w:r>
    </w:p>
  </w:footnote>
  <w:footnote w:id="12">
    <w:p w14:paraId="770ED5A6" w14:textId="77777777" w:rsidR="003C4977" w:rsidRPr="008C0243" w:rsidRDefault="003C4977" w:rsidP="003C4977">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w:t>
      </w:r>
      <w:r w:rsidRPr="008C0243">
        <w:rPr>
          <w:rFonts w:ascii="Calibri" w:hAnsi="Calibri" w:cs="Calibri"/>
          <w:color w:val="333333"/>
          <w:sz w:val="18"/>
          <w:szCs w:val="18"/>
        </w:rPr>
        <w:t xml:space="preserve">Changes to a project budget affecting the scope (outputs), completion date, or total estimated project costs require a formal budget revision that must be signed by the project board. In other cases, the UNDP programme manager alone may sign the revision provided the other signatories have no objection. This procedure may be applied for example when the purpose of the revision is only to re-phase activities among years. </w:t>
      </w:r>
    </w:p>
  </w:footnote>
  <w:footnote w:id="13">
    <w:p w14:paraId="0F2743E8" w14:textId="77777777" w:rsidR="003C4977" w:rsidRPr="008C0243" w:rsidRDefault="003C4977" w:rsidP="003C4977">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To be used where UNDP is the Implementing Partner</w:t>
      </w:r>
    </w:p>
  </w:footnote>
  <w:footnote w:id="14">
    <w:p w14:paraId="7064E5D5" w14:textId="77777777" w:rsidR="003C4977" w:rsidRPr="008C0243" w:rsidRDefault="003C4977" w:rsidP="003C4977">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To be used where the UN, a UN fund/programme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583AB" w14:textId="77777777" w:rsidR="003C4977" w:rsidRPr="00A40BCA" w:rsidRDefault="003C4977" w:rsidP="00193D56">
    <w:pPr>
      <w:pStyle w:val="Header"/>
      <w:tabs>
        <w:tab w:val="center" w:pos="4788"/>
        <w:tab w:val="left" w:pos="9540"/>
      </w:tabs>
      <w:rPr>
        <w:rStyle w:val="PageNumber"/>
        <w:rFonts w:ascii="Calibri" w:hAnsi="Calibri" w:cs="Calibri"/>
        <w:sz w:val="18"/>
        <w:szCs w:val="18"/>
      </w:rPr>
    </w:pPr>
    <w:bookmarkStart w:id="1" w:name="_Hlk30161052"/>
    <w:bookmarkStart w:id="2" w:name="_Hlk30161053"/>
    <w:bookmarkStart w:id="3" w:name="_Hlk30161101"/>
    <w:bookmarkStart w:id="4" w:name="_Hlk30161102"/>
    <w:r w:rsidRPr="00A40BCA">
      <w:rPr>
        <w:rFonts w:ascii="Calibri" w:hAnsi="Calibri" w:cs="Calibri"/>
        <w:sz w:val="18"/>
        <w:szCs w:val="18"/>
      </w:rPr>
      <w:t>United Nations Development Programme</w:t>
    </w:r>
  </w:p>
  <w:p w14:paraId="43691395" w14:textId="77777777" w:rsidR="003C4977" w:rsidRPr="003C4977" w:rsidRDefault="003C4977" w:rsidP="00193D56">
    <w:pPr>
      <w:pStyle w:val="BankNormal"/>
      <w:rPr>
        <w:rStyle w:val="PageNumbe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p>
  <w:bookmarkEnd w:id="1"/>
  <w:bookmarkEnd w:id="2"/>
  <w:bookmarkEnd w:id="3"/>
  <w:bookmarkEnd w:id="4"/>
  <w:p w14:paraId="31211A84" w14:textId="1782C26B" w:rsidR="003C4977" w:rsidRPr="00A46DF9" w:rsidRDefault="003C4977" w:rsidP="00193D56">
    <w:pPr>
      <w:pStyle w:val="Header"/>
      <w:pBdr>
        <w:top w:val="single" w:sz="4" w:space="1" w:color="auto"/>
      </w:pBdr>
      <w:tabs>
        <w:tab w:val="center" w:pos="4788"/>
        <w:tab w:val="left" w:pos="9540"/>
      </w:tabs>
      <w:rPr>
        <w:rFonts w:ascii="Calibri" w:hAnsi="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8BBEA" w14:textId="6F10B283" w:rsidR="003C4977" w:rsidRPr="00A40BCA" w:rsidRDefault="003C4977" w:rsidP="00193D56">
    <w:pPr>
      <w:rPr>
        <w:rFonts w:ascii="Calibri" w:hAnsi="Calibri" w:cs="Calibri"/>
        <w:color w:val="000000"/>
      </w:rPr>
    </w:pPr>
    <w:r>
      <w:rPr>
        <w:noProof/>
      </w:rPr>
      <w:drawing>
        <wp:anchor distT="0" distB="0" distL="114300" distR="114300" simplePos="0" relativeHeight="251658240" behindDoc="0" locked="0" layoutInCell="1" allowOverlap="1" wp14:anchorId="02B1EAC8" wp14:editId="61254D3B">
          <wp:simplePos x="0" y="0"/>
          <wp:positionH relativeFrom="column">
            <wp:posOffset>5181600</wp:posOffset>
          </wp:positionH>
          <wp:positionV relativeFrom="paragraph">
            <wp:posOffset>-393065</wp:posOffset>
          </wp:positionV>
          <wp:extent cx="952500" cy="1457325"/>
          <wp:effectExtent l="0" t="0" r="0" b="0"/>
          <wp:wrapSquare wrapText="bothSides"/>
          <wp:docPr id="148524774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0BCA">
      <w:rPr>
        <w:rFonts w:ascii="Calibri" w:hAnsi="Calibri" w:cs="Calibri"/>
        <w:color w:val="000000"/>
      </w:rPr>
      <w:t>United Nations Development Programme</w:t>
    </w:r>
  </w:p>
  <w:p w14:paraId="5E9E083A" w14:textId="77777777" w:rsidR="003C4977" w:rsidRPr="00E976B8" w:rsidRDefault="003C4977" w:rsidP="00193D56">
    <w:pPr>
      <w:rPr>
        <w:rFonts w:ascii="Calibri" w:hAnsi="Calibri"/>
        <w:color w:val="000000"/>
      </w:rPr>
    </w:pPr>
  </w:p>
  <w:p w14:paraId="6FAE9287" w14:textId="77777777" w:rsidR="003C4977" w:rsidRPr="00E976B8" w:rsidRDefault="003C4977" w:rsidP="00193D56">
    <w:pPr>
      <w:jc w:val="center"/>
      <w:rPr>
        <w:rFonts w:ascii="Calibri" w:hAnsi="Calibri"/>
        <w:b/>
        <w:color w:val="000000"/>
        <w:u w:val="single"/>
      </w:rPr>
    </w:pPr>
    <w:r w:rsidRPr="00E976B8">
      <w:rPr>
        <w:rFonts w:ascii="Calibri" w:hAnsi="Calibri"/>
        <w:b/>
        <w:color w:val="000000"/>
        <w:u w:val="single"/>
      </w:rPr>
      <w:t>PROJECT DOCUMENT</w:t>
    </w:r>
  </w:p>
  <w:p w14:paraId="17382FBE" w14:textId="77777777" w:rsidR="003C4977" w:rsidRPr="00E976B8" w:rsidRDefault="003C4977" w:rsidP="00193D56">
    <w:pPr>
      <w:jc w:val="center"/>
      <w:rPr>
        <w:rFonts w:ascii="Calibri" w:hAnsi="Calibri"/>
        <w:b/>
        <w:i/>
        <w:color w:val="000000"/>
        <w:sz w:val="20"/>
        <w:u w:val="single"/>
      </w:rPr>
    </w:pPr>
    <w:r>
      <w:rPr>
        <w:rFonts w:ascii="Calibri" w:hAnsi="Calibri"/>
        <w:b/>
        <w:i/>
        <w:color w:val="000000"/>
        <w:u w:val="single"/>
      </w:rPr>
      <w:t>ZIMBABWE</w:t>
    </w:r>
  </w:p>
  <w:p w14:paraId="618C58AC" w14:textId="77777777" w:rsidR="003C4977" w:rsidRDefault="003C49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C8F24" w14:textId="77777777" w:rsidR="003C4977" w:rsidRDefault="003C4977">
    <w:pPr>
      <w:pStyle w:val="Header"/>
      <w:rPr>
        <w:b/>
      </w:rPr>
    </w:pPr>
  </w:p>
  <w:p w14:paraId="2EDC4F84" w14:textId="77777777" w:rsidR="003C4977" w:rsidRPr="00DB520F" w:rsidRDefault="003C4977">
    <w:pPr>
      <w:pStyle w:val="Header"/>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CA033" w14:textId="77777777" w:rsidR="003C4977" w:rsidRDefault="003C4977">
    <w:pPr>
      <w:pStyle w:val="Header"/>
      <w:rPr>
        <w:b/>
      </w:rPr>
    </w:pPr>
  </w:p>
  <w:p w14:paraId="06EA8D49" w14:textId="77777777" w:rsidR="003C4977" w:rsidRPr="00DB520F" w:rsidRDefault="003C4977">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F2780"/>
    <w:multiLevelType w:val="hybridMultilevel"/>
    <w:tmpl w:val="39164B4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76F6E2F"/>
    <w:multiLevelType w:val="hybridMultilevel"/>
    <w:tmpl w:val="A2647B02"/>
    <w:lvl w:ilvl="0" w:tplc="7ECA860E">
      <w:start w:val="1"/>
      <w:numFmt w:val="bullet"/>
      <w:lvlText w:val=""/>
      <w:lvlJc w:val="left"/>
      <w:pPr>
        <w:ind w:left="720" w:hanging="360"/>
      </w:pPr>
      <w:rPr>
        <w:rFonts w:ascii="Symbol" w:hAnsi="Symbol"/>
      </w:rPr>
    </w:lvl>
    <w:lvl w:ilvl="1" w:tplc="303CE936">
      <w:start w:val="1"/>
      <w:numFmt w:val="bullet"/>
      <w:lvlText w:val=""/>
      <w:lvlJc w:val="left"/>
      <w:pPr>
        <w:ind w:left="720" w:hanging="360"/>
      </w:pPr>
      <w:rPr>
        <w:rFonts w:ascii="Symbol" w:hAnsi="Symbol"/>
      </w:rPr>
    </w:lvl>
    <w:lvl w:ilvl="2" w:tplc="67B89008">
      <w:start w:val="1"/>
      <w:numFmt w:val="bullet"/>
      <w:lvlText w:val=""/>
      <w:lvlJc w:val="left"/>
      <w:pPr>
        <w:ind w:left="720" w:hanging="360"/>
      </w:pPr>
      <w:rPr>
        <w:rFonts w:ascii="Symbol" w:hAnsi="Symbol"/>
      </w:rPr>
    </w:lvl>
    <w:lvl w:ilvl="3" w:tplc="FED85FAC">
      <w:start w:val="1"/>
      <w:numFmt w:val="bullet"/>
      <w:lvlText w:val=""/>
      <w:lvlJc w:val="left"/>
      <w:pPr>
        <w:ind w:left="720" w:hanging="360"/>
      </w:pPr>
      <w:rPr>
        <w:rFonts w:ascii="Symbol" w:hAnsi="Symbol"/>
      </w:rPr>
    </w:lvl>
    <w:lvl w:ilvl="4" w:tplc="AB6CFEAC">
      <w:start w:val="1"/>
      <w:numFmt w:val="bullet"/>
      <w:lvlText w:val=""/>
      <w:lvlJc w:val="left"/>
      <w:pPr>
        <w:ind w:left="720" w:hanging="360"/>
      </w:pPr>
      <w:rPr>
        <w:rFonts w:ascii="Symbol" w:hAnsi="Symbol"/>
      </w:rPr>
    </w:lvl>
    <w:lvl w:ilvl="5" w:tplc="B992BB6A">
      <w:start w:val="1"/>
      <w:numFmt w:val="bullet"/>
      <w:lvlText w:val=""/>
      <w:lvlJc w:val="left"/>
      <w:pPr>
        <w:ind w:left="720" w:hanging="360"/>
      </w:pPr>
      <w:rPr>
        <w:rFonts w:ascii="Symbol" w:hAnsi="Symbol"/>
      </w:rPr>
    </w:lvl>
    <w:lvl w:ilvl="6" w:tplc="63C4C11C">
      <w:start w:val="1"/>
      <w:numFmt w:val="bullet"/>
      <w:lvlText w:val=""/>
      <w:lvlJc w:val="left"/>
      <w:pPr>
        <w:ind w:left="720" w:hanging="360"/>
      </w:pPr>
      <w:rPr>
        <w:rFonts w:ascii="Symbol" w:hAnsi="Symbol"/>
      </w:rPr>
    </w:lvl>
    <w:lvl w:ilvl="7" w:tplc="08646050">
      <w:start w:val="1"/>
      <w:numFmt w:val="bullet"/>
      <w:lvlText w:val=""/>
      <w:lvlJc w:val="left"/>
      <w:pPr>
        <w:ind w:left="720" w:hanging="360"/>
      </w:pPr>
      <w:rPr>
        <w:rFonts w:ascii="Symbol" w:hAnsi="Symbol"/>
      </w:rPr>
    </w:lvl>
    <w:lvl w:ilvl="8" w:tplc="3C5031BA">
      <w:start w:val="1"/>
      <w:numFmt w:val="bullet"/>
      <w:lvlText w:val=""/>
      <w:lvlJc w:val="left"/>
      <w:pPr>
        <w:ind w:left="720" w:hanging="360"/>
      </w:pPr>
      <w:rPr>
        <w:rFonts w:ascii="Symbol" w:hAnsi="Symbol"/>
      </w:rPr>
    </w:lvl>
  </w:abstractNum>
  <w:abstractNum w:abstractNumId="2" w15:restartNumberingAfterBreak="0">
    <w:nsid w:val="0DF813CE"/>
    <w:multiLevelType w:val="hybridMultilevel"/>
    <w:tmpl w:val="1F0EC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22735E"/>
    <w:multiLevelType w:val="hybridMultilevel"/>
    <w:tmpl w:val="462A36CC"/>
    <w:lvl w:ilvl="0" w:tplc="4D4270D6">
      <w:start w:val="1"/>
      <w:numFmt w:val="bullet"/>
      <w:lvlText w:val="-"/>
      <w:lvlJc w:val="left"/>
      <w:pPr>
        <w:ind w:left="720" w:hanging="360"/>
      </w:pPr>
      <w:rPr>
        <w:rFonts w:ascii="Corbel" w:eastAsia="Times New Roman" w:hAnsi="Corbel" w:cs="Times New Roman"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 w15:restartNumberingAfterBreak="0">
    <w:nsid w:val="10042AAF"/>
    <w:multiLevelType w:val="multilevel"/>
    <w:tmpl w:val="89727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CD0862"/>
    <w:multiLevelType w:val="hybridMultilevel"/>
    <w:tmpl w:val="52586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53775A"/>
    <w:multiLevelType w:val="multilevel"/>
    <w:tmpl w:val="D92E67F8"/>
    <w:lvl w:ilvl="0">
      <w:start w:val="1"/>
      <w:numFmt w:val="low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AC20F60"/>
    <w:multiLevelType w:val="hybridMultilevel"/>
    <w:tmpl w:val="142C50B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8" w15:restartNumberingAfterBreak="0">
    <w:nsid w:val="2BBC00CF"/>
    <w:multiLevelType w:val="multilevel"/>
    <w:tmpl w:val="A0AA24AE"/>
    <w:lvl w:ilvl="0">
      <w:start w:val="1"/>
      <w:numFmt w:val="decimal"/>
      <w:lvlText w:val="%1."/>
      <w:lvlJc w:val="left"/>
      <w:pPr>
        <w:tabs>
          <w:tab w:val="num" w:pos="720"/>
        </w:tabs>
        <w:ind w:left="720" w:hanging="720"/>
      </w:pPr>
      <w:rPr>
        <w:rFonts w:hint="default"/>
        <w:b/>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15:restartNumberingAfterBreak="0">
    <w:nsid w:val="2C6148B8"/>
    <w:multiLevelType w:val="hybridMultilevel"/>
    <w:tmpl w:val="11BEFA4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0"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2B6CEB"/>
    <w:multiLevelType w:val="hybridMultilevel"/>
    <w:tmpl w:val="A6908632"/>
    <w:lvl w:ilvl="0" w:tplc="95E04992">
      <w:start w:val="1"/>
      <w:numFmt w:val="decimal"/>
      <w:lvlText w:val="%1."/>
      <w:lvlJc w:val="left"/>
      <w:pPr>
        <w:ind w:left="1020" w:hanging="360"/>
      </w:pPr>
    </w:lvl>
    <w:lvl w:ilvl="1" w:tplc="CC5C708C">
      <w:start w:val="1"/>
      <w:numFmt w:val="decimal"/>
      <w:lvlText w:val="%2."/>
      <w:lvlJc w:val="left"/>
      <w:pPr>
        <w:ind w:left="1020" w:hanging="360"/>
      </w:pPr>
    </w:lvl>
    <w:lvl w:ilvl="2" w:tplc="192030FE">
      <w:start w:val="1"/>
      <w:numFmt w:val="decimal"/>
      <w:lvlText w:val="%3."/>
      <w:lvlJc w:val="left"/>
      <w:pPr>
        <w:ind w:left="1020" w:hanging="360"/>
      </w:pPr>
    </w:lvl>
    <w:lvl w:ilvl="3" w:tplc="DA2A3A7C">
      <w:start w:val="1"/>
      <w:numFmt w:val="decimal"/>
      <w:lvlText w:val="%4."/>
      <w:lvlJc w:val="left"/>
      <w:pPr>
        <w:ind w:left="1020" w:hanging="360"/>
      </w:pPr>
    </w:lvl>
    <w:lvl w:ilvl="4" w:tplc="366ACCDC">
      <w:start w:val="1"/>
      <w:numFmt w:val="decimal"/>
      <w:lvlText w:val="%5."/>
      <w:lvlJc w:val="left"/>
      <w:pPr>
        <w:ind w:left="1020" w:hanging="360"/>
      </w:pPr>
    </w:lvl>
    <w:lvl w:ilvl="5" w:tplc="8E48E828">
      <w:start w:val="1"/>
      <w:numFmt w:val="decimal"/>
      <w:lvlText w:val="%6."/>
      <w:lvlJc w:val="left"/>
      <w:pPr>
        <w:ind w:left="1020" w:hanging="360"/>
      </w:pPr>
    </w:lvl>
    <w:lvl w:ilvl="6" w:tplc="EFA672D8">
      <w:start w:val="1"/>
      <w:numFmt w:val="decimal"/>
      <w:lvlText w:val="%7."/>
      <w:lvlJc w:val="left"/>
      <w:pPr>
        <w:ind w:left="1020" w:hanging="360"/>
      </w:pPr>
    </w:lvl>
    <w:lvl w:ilvl="7" w:tplc="450645BA">
      <w:start w:val="1"/>
      <w:numFmt w:val="decimal"/>
      <w:lvlText w:val="%8."/>
      <w:lvlJc w:val="left"/>
      <w:pPr>
        <w:ind w:left="1020" w:hanging="360"/>
      </w:pPr>
    </w:lvl>
    <w:lvl w:ilvl="8" w:tplc="4FE0D45A">
      <w:start w:val="1"/>
      <w:numFmt w:val="decimal"/>
      <w:lvlText w:val="%9."/>
      <w:lvlJc w:val="left"/>
      <w:pPr>
        <w:ind w:left="1020" w:hanging="360"/>
      </w:pPr>
    </w:lvl>
  </w:abstractNum>
  <w:abstractNum w:abstractNumId="12"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CD254AE"/>
    <w:multiLevelType w:val="multilevel"/>
    <w:tmpl w:val="98020AA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DF02CA9"/>
    <w:multiLevelType w:val="multilevel"/>
    <w:tmpl w:val="1494BF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6F8B7071"/>
    <w:multiLevelType w:val="hybridMultilevel"/>
    <w:tmpl w:val="6A4C643C"/>
    <w:lvl w:ilvl="0" w:tplc="E70C76D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71DD7995"/>
    <w:multiLevelType w:val="hybridMultilevel"/>
    <w:tmpl w:val="1A628C4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9" w15:restartNumberingAfterBreak="0">
    <w:nsid w:val="75A33D5C"/>
    <w:multiLevelType w:val="multilevel"/>
    <w:tmpl w:val="11006CEC"/>
    <w:lvl w:ilvl="0">
      <w:start w:val="1"/>
      <w:numFmt w:val="upperRoman"/>
      <w:lvlText w:val="%1."/>
      <w:lvlJc w:val="left"/>
      <w:pPr>
        <w:ind w:left="1080" w:hanging="720"/>
      </w:pPr>
      <w:rPr>
        <w:rFonts w:hint="default"/>
        <w:sz w:val="20"/>
        <w:szCs w:val="20"/>
      </w:rPr>
    </w:lvl>
    <w:lvl w:ilvl="1">
      <w:start w:val="1"/>
      <w:numFmt w:val="decimal"/>
      <w:isLgl/>
      <w:lvlText w:val="%1.%2"/>
      <w:lvlJc w:val="left"/>
      <w:pPr>
        <w:ind w:left="990" w:hanging="360"/>
      </w:pPr>
      <w:rPr>
        <w:rFonts w:ascii="Calibri" w:hAnsi="Calibri" w:hint="default"/>
        <w:b w:val="0"/>
        <w:sz w:val="20"/>
        <w:szCs w:val="2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76502E41"/>
    <w:multiLevelType w:val="multilevel"/>
    <w:tmpl w:val="51021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6561995">
    <w:abstractNumId w:val="8"/>
  </w:num>
  <w:num w:numId="2" w16cid:durableId="314190598">
    <w:abstractNumId w:val="17"/>
  </w:num>
  <w:num w:numId="3" w16cid:durableId="1104306581">
    <w:abstractNumId w:val="5"/>
  </w:num>
  <w:num w:numId="4" w16cid:durableId="1399202904">
    <w:abstractNumId w:val="10"/>
  </w:num>
  <w:num w:numId="5" w16cid:durableId="2055035929">
    <w:abstractNumId w:val="12"/>
  </w:num>
  <w:num w:numId="6" w16cid:durableId="733816328">
    <w:abstractNumId w:val="16"/>
  </w:num>
  <w:num w:numId="7" w16cid:durableId="1383211548">
    <w:abstractNumId w:val="15"/>
  </w:num>
  <w:num w:numId="8" w16cid:durableId="73167815">
    <w:abstractNumId w:val="2"/>
  </w:num>
  <w:num w:numId="9" w16cid:durableId="4496663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03885774">
    <w:abstractNumId w:val="0"/>
  </w:num>
  <w:num w:numId="11" w16cid:durableId="1950042019">
    <w:abstractNumId w:val="9"/>
  </w:num>
  <w:num w:numId="12" w16cid:durableId="1949312883">
    <w:abstractNumId w:val="18"/>
  </w:num>
  <w:num w:numId="13" w16cid:durableId="321277670">
    <w:abstractNumId w:val="7"/>
  </w:num>
  <w:num w:numId="14" w16cid:durableId="2139444020">
    <w:abstractNumId w:val="11"/>
  </w:num>
  <w:num w:numId="15" w16cid:durableId="2083597858">
    <w:abstractNumId w:val="1"/>
  </w:num>
  <w:num w:numId="16" w16cid:durableId="534195415">
    <w:abstractNumId w:val="19"/>
  </w:num>
  <w:num w:numId="17" w16cid:durableId="1552111567">
    <w:abstractNumId w:val="13"/>
  </w:num>
  <w:num w:numId="18" w16cid:durableId="1257012172">
    <w:abstractNumId w:val="4"/>
  </w:num>
  <w:num w:numId="19" w16cid:durableId="2032493076">
    <w:abstractNumId w:val="20"/>
  </w:num>
  <w:num w:numId="20" w16cid:durableId="513958555">
    <w:abstractNumId w:val="3"/>
  </w:num>
  <w:num w:numId="21" w16cid:durableId="2183231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977"/>
    <w:rsid w:val="00000B6A"/>
    <w:rsid w:val="0000462A"/>
    <w:rsid w:val="000062F4"/>
    <w:rsid w:val="000068F6"/>
    <w:rsid w:val="000078B8"/>
    <w:rsid w:val="000117BC"/>
    <w:rsid w:val="000144D9"/>
    <w:rsid w:val="00021A33"/>
    <w:rsid w:val="00024BD3"/>
    <w:rsid w:val="00025624"/>
    <w:rsid w:val="0002628F"/>
    <w:rsid w:val="00027F59"/>
    <w:rsid w:val="0003348D"/>
    <w:rsid w:val="00036C5D"/>
    <w:rsid w:val="000374C9"/>
    <w:rsid w:val="00041E6A"/>
    <w:rsid w:val="00042C45"/>
    <w:rsid w:val="00050945"/>
    <w:rsid w:val="00052F38"/>
    <w:rsid w:val="00053E84"/>
    <w:rsid w:val="000548F9"/>
    <w:rsid w:val="000621FB"/>
    <w:rsid w:val="0006392F"/>
    <w:rsid w:val="000640C4"/>
    <w:rsid w:val="00065027"/>
    <w:rsid w:val="0006585B"/>
    <w:rsid w:val="00065F80"/>
    <w:rsid w:val="00067F69"/>
    <w:rsid w:val="0007298B"/>
    <w:rsid w:val="00072DD8"/>
    <w:rsid w:val="000737E8"/>
    <w:rsid w:val="0007435E"/>
    <w:rsid w:val="00075D51"/>
    <w:rsid w:val="00076B52"/>
    <w:rsid w:val="00080949"/>
    <w:rsid w:val="00087A87"/>
    <w:rsid w:val="000921AF"/>
    <w:rsid w:val="00093EC2"/>
    <w:rsid w:val="00094050"/>
    <w:rsid w:val="00095F01"/>
    <w:rsid w:val="000962CB"/>
    <w:rsid w:val="000963A4"/>
    <w:rsid w:val="0009691E"/>
    <w:rsid w:val="00097EDE"/>
    <w:rsid w:val="000A015E"/>
    <w:rsid w:val="000A3560"/>
    <w:rsid w:val="000A55CF"/>
    <w:rsid w:val="000A6184"/>
    <w:rsid w:val="000B124F"/>
    <w:rsid w:val="000B7FF6"/>
    <w:rsid w:val="000C6B20"/>
    <w:rsid w:val="000D2103"/>
    <w:rsid w:val="000D4C22"/>
    <w:rsid w:val="000D64C1"/>
    <w:rsid w:val="000D6ABC"/>
    <w:rsid w:val="000D780B"/>
    <w:rsid w:val="000E037D"/>
    <w:rsid w:val="000E45BD"/>
    <w:rsid w:val="000E4E7A"/>
    <w:rsid w:val="000E6E6E"/>
    <w:rsid w:val="000E76C0"/>
    <w:rsid w:val="000E7868"/>
    <w:rsid w:val="000F0451"/>
    <w:rsid w:val="000F2726"/>
    <w:rsid w:val="000F3AF8"/>
    <w:rsid w:val="000F54B8"/>
    <w:rsid w:val="00103CE7"/>
    <w:rsid w:val="00104759"/>
    <w:rsid w:val="00106920"/>
    <w:rsid w:val="00106FD1"/>
    <w:rsid w:val="001072DA"/>
    <w:rsid w:val="00107A57"/>
    <w:rsid w:val="00107A5D"/>
    <w:rsid w:val="00112CD2"/>
    <w:rsid w:val="00114B0B"/>
    <w:rsid w:val="00114E41"/>
    <w:rsid w:val="00117726"/>
    <w:rsid w:val="001201DF"/>
    <w:rsid w:val="00122582"/>
    <w:rsid w:val="00123746"/>
    <w:rsid w:val="00124CDA"/>
    <w:rsid w:val="00126FC7"/>
    <w:rsid w:val="00127AB4"/>
    <w:rsid w:val="00130892"/>
    <w:rsid w:val="00137FE1"/>
    <w:rsid w:val="00140232"/>
    <w:rsid w:val="00142AFA"/>
    <w:rsid w:val="0015073F"/>
    <w:rsid w:val="00152B88"/>
    <w:rsid w:val="001541E5"/>
    <w:rsid w:val="00156CDE"/>
    <w:rsid w:val="001634B8"/>
    <w:rsid w:val="001643E3"/>
    <w:rsid w:val="00166E05"/>
    <w:rsid w:val="00167C0C"/>
    <w:rsid w:val="001708E5"/>
    <w:rsid w:val="00171C79"/>
    <w:rsid w:val="00177B7E"/>
    <w:rsid w:val="00191D57"/>
    <w:rsid w:val="00193D56"/>
    <w:rsid w:val="001953B8"/>
    <w:rsid w:val="00195F1C"/>
    <w:rsid w:val="00196007"/>
    <w:rsid w:val="00197CF9"/>
    <w:rsid w:val="001A486C"/>
    <w:rsid w:val="001A52F1"/>
    <w:rsid w:val="001A6AF9"/>
    <w:rsid w:val="001B06B1"/>
    <w:rsid w:val="001B09F7"/>
    <w:rsid w:val="001B167B"/>
    <w:rsid w:val="001B5A5C"/>
    <w:rsid w:val="001B66A7"/>
    <w:rsid w:val="001B6F34"/>
    <w:rsid w:val="001C34B1"/>
    <w:rsid w:val="001C543A"/>
    <w:rsid w:val="001D0325"/>
    <w:rsid w:val="001D11B2"/>
    <w:rsid w:val="001D1F2A"/>
    <w:rsid w:val="001D22BA"/>
    <w:rsid w:val="001D3452"/>
    <w:rsid w:val="001D49A4"/>
    <w:rsid w:val="001E66F0"/>
    <w:rsid w:val="001E7B31"/>
    <w:rsid w:val="001F3BEC"/>
    <w:rsid w:val="00202563"/>
    <w:rsid w:val="0020303B"/>
    <w:rsid w:val="002057E7"/>
    <w:rsid w:val="002069DE"/>
    <w:rsid w:val="0021162B"/>
    <w:rsid w:val="00211831"/>
    <w:rsid w:val="0022135B"/>
    <w:rsid w:val="00221735"/>
    <w:rsid w:val="002248C6"/>
    <w:rsid w:val="00225238"/>
    <w:rsid w:val="002268BA"/>
    <w:rsid w:val="00232E82"/>
    <w:rsid w:val="00236563"/>
    <w:rsid w:val="00253B03"/>
    <w:rsid w:val="00256CFA"/>
    <w:rsid w:val="002570A8"/>
    <w:rsid w:val="00257DB3"/>
    <w:rsid w:val="0026017E"/>
    <w:rsid w:val="00265491"/>
    <w:rsid w:val="00265EF1"/>
    <w:rsid w:val="002663D9"/>
    <w:rsid w:val="00267E01"/>
    <w:rsid w:val="00275019"/>
    <w:rsid w:val="002764DE"/>
    <w:rsid w:val="00277BAA"/>
    <w:rsid w:val="00283E01"/>
    <w:rsid w:val="00286F02"/>
    <w:rsid w:val="002924DE"/>
    <w:rsid w:val="00292AF8"/>
    <w:rsid w:val="00294993"/>
    <w:rsid w:val="002A0BF4"/>
    <w:rsid w:val="002A0C9D"/>
    <w:rsid w:val="002A26BA"/>
    <w:rsid w:val="002A2DFD"/>
    <w:rsid w:val="002A6DCE"/>
    <w:rsid w:val="002B0DEE"/>
    <w:rsid w:val="002B31CD"/>
    <w:rsid w:val="002B3255"/>
    <w:rsid w:val="002B37D4"/>
    <w:rsid w:val="002B4884"/>
    <w:rsid w:val="002C0A30"/>
    <w:rsid w:val="002C0A80"/>
    <w:rsid w:val="002C7B34"/>
    <w:rsid w:val="002D367D"/>
    <w:rsid w:val="002D79CC"/>
    <w:rsid w:val="002E06E9"/>
    <w:rsid w:val="002E0FB9"/>
    <w:rsid w:val="002E7108"/>
    <w:rsid w:val="002E7A00"/>
    <w:rsid w:val="002E7EEE"/>
    <w:rsid w:val="002F0BBE"/>
    <w:rsid w:val="002F4539"/>
    <w:rsid w:val="002F549C"/>
    <w:rsid w:val="002F7059"/>
    <w:rsid w:val="00300286"/>
    <w:rsid w:val="0030295C"/>
    <w:rsid w:val="00304BC8"/>
    <w:rsid w:val="00304FE3"/>
    <w:rsid w:val="003107B2"/>
    <w:rsid w:val="00310BEB"/>
    <w:rsid w:val="00311C2A"/>
    <w:rsid w:val="003124F6"/>
    <w:rsid w:val="00315B59"/>
    <w:rsid w:val="00317297"/>
    <w:rsid w:val="003218A6"/>
    <w:rsid w:val="00321D40"/>
    <w:rsid w:val="00327B6B"/>
    <w:rsid w:val="0033084D"/>
    <w:rsid w:val="00330D23"/>
    <w:rsid w:val="00331770"/>
    <w:rsid w:val="003339CE"/>
    <w:rsid w:val="00334820"/>
    <w:rsid w:val="00335D59"/>
    <w:rsid w:val="003377D8"/>
    <w:rsid w:val="00337EC4"/>
    <w:rsid w:val="003440A2"/>
    <w:rsid w:val="003448ED"/>
    <w:rsid w:val="0034666E"/>
    <w:rsid w:val="00351091"/>
    <w:rsid w:val="00352033"/>
    <w:rsid w:val="003545A0"/>
    <w:rsid w:val="00355AC6"/>
    <w:rsid w:val="003631BB"/>
    <w:rsid w:val="0036454E"/>
    <w:rsid w:val="0037160D"/>
    <w:rsid w:val="00372C2C"/>
    <w:rsid w:val="00372E9F"/>
    <w:rsid w:val="00376343"/>
    <w:rsid w:val="0038186D"/>
    <w:rsid w:val="0039114D"/>
    <w:rsid w:val="003976DC"/>
    <w:rsid w:val="003A1DAE"/>
    <w:rsid w:val="003A46CB"/>
    <w:rsid w:val="003A49B5"/>
    <w:rsid w:val="003A5DF2"/>
    <w:rsid w:val="003A6A65"/>
    <w:rsid w:val="003A6CFF"/>
    <w:rsid w:val="003A751B"/>
    <w:rsid w:val="003A754F"/>
    <w:rsid w:val="003B3B8B"/>
    <w:rsid w:val="003B6160"/>
    <w:rsid w:val="003B670B"/>
    <w:rsid w:val="003B679B"/>
    <w:rsid w:val="003C0107"/>
    <w:rsid w:val="003C036D"/>
    <w:rsid w:val="003C27FA"/>
    <w:rsid w:val="003C4573"/>
    <w:rsid w:val="003C47CA"/>
    <w:rsid w:val="003C4977"/>
    <w:rsid w:val="003C7A36"/>
    <w:rsid w:val="003D2340"/>
    <w:rsid w:val="003D49DF"/>
    <w:rsid w:val="003D617B"/>
    <w:rsid w:val="003D64D1"/>
    <w:rsid w:val="003D6CFD"/>
    <w:rsid w:val="003D71FB"/>
    <w:rsid w:val="003E0979"/>
    <w:rsid w:val="003E1F8A"/>
    <w:rsid w:val="003F0194"/>
    <w:rsid w:val="003F0661"/>
    <w:rsid w:val="003F1A6B"/>
    <w:rsid w:val="003F65DC"/>
    <w:rsid w:val="003F6852"/>
    <w:rsid w:val="00400212"/>
    <w:rsid w:val="0040396B"/>
    <w:rsid w:val="00404CD3"/>
    <w:rsid w:val="00412917"/>
    <w:rsid w:val="00413294"/>
    <w:rsid w:val="00414BE6"/>
    <w:rsid w:val="00416C71"/>
    <w:rsid w:val="00417E25"/>
    <w:rsid w:val="00420BC4"/>
    <w:rsid w:val="004259AE"/>
    <w:rsid w:val="00426CC6"/>
    <w:rsid w:val="00430AF1"/>
    <w:rsid w:val="0043424F"/>
    <w:rsid w:val="00436437"/>
    <w:rsid w:val="00437595"/>
    <w:rsid w:val="00440185"/>
    <w:rsid w:val="00441CDA"/>
    <w:rsid w:val="00444C14"/>
    <w:rsid w:val="00446104"/>
    <w:rsid w:val="00446EBC"/>
    <w:rsid w:val="00447B68"/>
    <w:rsid w:val="00450D5A"/>
    <w:rsid w:val="004510D8"/>
    <w:rsid w:val="00451313"/>
    <w:rsid w:val="00454019"/>
    <w:rsid w:val="00455AA3"/>
    <w:rsid w:val="00462FD3"/>
    <w:rsid w:val="00464090"/>
    <w:rsid w:val="0046416B"/>
    <w:rsid w:val="00465AD7"/>
    <w:rsid w:val="00480398"/>
    <w:rsid w:val="0048105C"/>
    <w:rsid w:val="004935AB"/>
    <w:rsid w:val="004A42BC"/>
    <w:rsid w:val="004B2A2F"/>
    <w:rsid w:val="004B406B"/>
    <w:rsid w:val="004C11FB"/>
    <w:rsid w:val="004C6775"/>
    <w:rsid w:val="004C6C16"/>
    <w:rsid w:val="004C72A4"/>
    <w:rsid w:val="004C73C5"/>
    <w:rsid w:val="004C7C8A"/>
    <w:rsid w:val="004D2DAB"/>
    <w:rsid w:val="004D3222"/>
    <w:rsid w:val="004D44B8"/>
    <w:rsid w:val="004D5030"/>
    <w:rsid w:val="004D5584"/>
    <w:rsid w:val="004E55D2"/>
    <w:rsid w:val="004E6062"/>
    <w:rsid w:val="004F164C"/>
    <w:rsid w:val="004F1978"/>
    <w:rsid w:val="004F7750"/>
    <w:rsid w:val="00500D84"/>
    <w:rsid w:val="0050402A"/>
    <w:rsid w:val="005042E3"/>
    <w:rsid w:val="00507E36"/>
    <w:rsid w:val="005113E4"/>
    <w:rsid w:val="00512AB5"/>
    <w:rsid w:val="00516C59"/>
    <w:rsid w:val="00523D67"/>
    <w:rsid w:val="00524487"/>
    <w:rsid w:val="00524708"/>
    <w:rsid w:val="00524B8A"/>
    <w:rsid w:val="005274A7"/>
    <w:rsid w:val="00530050"/>
    <w:rsid w:val="0053214C"/>
    <w:rsid w:val="00533397"/>
    <w:rsid w:val="00534D54"/>
    <w:rsid w:val="00535554"/>
    <w:rsid w:val="00535F2F"/>
    <w:rsid w:val="005360F7"/>
    <w:rsid w:val="005360FE"/>
    <w:rsid w:val="00542368"/>
    <w:rsid w:val="005424E6"/>
    <w:rsid w:val="00542FC5"/>
    <w:rsid w:val="00546DD0"/>
    <w:rsid w:val="00553F16"/>
    <w:rsid w:val="0055477D"/>
    <w:rsid w:val="0055737E"/>
    <w:rsid w:val="0056211F"/>
    <w:rsid w:val="0056388F"/>
    <w:rsid w:val="00566365"/>
    <w:rsid w:val="00566BB0"/>
    <w:rsid w:val="005765C7"/>
    <w:rsid w:val="00580501"/>
    <w:rsid w:val="00581FAC"/>
    <w:rsid w:val="00586C43"/>
    <w:rsid w:val="0058704E"/>
    <w:rsid w:val="005873D8"/>
    <w:rsid w:val="00592197"/>
    <w:rsid w:val="00593311"/>
    <w:rsid w:val="00594751"/>
    <w:rsid w:val="00596D9B"/>
    <w:rsid w:val="00597395"/>
    <w:rsid w:val="005A0C15"/>
    <w:rsid w:val="005A1E29"/>
    <w:rsid w:val="005A3125"/>
    <w:rsid w:val="005A5A75"/>
    <w:rsid w:val="005A7263"/>
    <w:rsid w:val="005B04E3"/>
    <w:rsid w:val="005C7FF2"/>
    <w:rsid w:val="005D07F5"/>
    <w:rsid w:val="005D1A4E"/>
    <w:rsid w:val="005D4310"/>
    <w:rsid w:val="005E19C4"/>
    <w:rsid w:val="005E3DF6"/>
    <w:rsid w:val="005E4E2C"/>
    <w:rsid w:val="005E79BE"/>
    <w:rsid w:val="005F4A2A"/>
    <w:rsid w:val="005F57E2"/>
    <w:rsid w:val="005F70AA"/>
    <w:rsid w:val="005F74BD"/>
    <w:rsid w:val="00601434"/>
    <w:rsid w:val="00601B35"/>
    <w:rsid w:val="00602231"/>
    <w:rsid w:val="006031DD"/>
    <w:rsid w:val="006049F4"/>
    <w:rsid w:val="00605F0D"/>
    <w:rsid w:val="00607BFF"/>
    <w:rsid w:val="00614B56"/>
    <w:rsid w:val="0061601C"/>
    <w:rsid w:val="00617694"/>
    <w:rsid w:val="006229BD"/>
    <w:rsid w:val="00623D66"/>
    <w:rsid w:val="00624DA4"/>
    <w:rsid w:val="00626ECC"/>
    <w:rsid w:val="00630B6C"/>
    <w:rsid w:val="0063182B"/>
    <w:rsid w:val="00633CB9"/>
    <w:rsid w:val="00635572"/>
    <w:rsid w:val="00645847"/>
    <w:rsid w:val="00646C6D"/>
    <w:rsid w:val="006473C9"/>
    <w:rsid w:val="006506B2"/>
    <w:rsid w:val="00654993"/>
    <w:rsid w:val="006572C4"/>
    <w:rsid w:val="00660397"/>
    <w:rsid w:val="0066113B"/>
    <w:rsid w:val="00663540"/>
    <w:rsid w:val="0066433A"/>
    <w:rsid w:val="0066568A"/>
    <w:rsid w:val="00670CB0"/>
    <w:rsid w:val="0067116E"/>
    <w:rsid w:val="00671F44"/>
    <w:rsid w:val="00673DF6"/>
    <w:rsid w:val="00676FF3"/>
    <w:rsid w:val="006806EE"/>
    <w:rsid w:val="00680FE4"/>
    <w:rsid w:val="006828D5"/>
    <w:rsid w:val="006841C7"/>
    <w:rsid w:val="00693CFA"/>
    <w:rsid w:val="0069424B"/>
    <w:rsid w:val="00694BC6"/>
    <w:rsid w:val="00696EB4"/>
    <w:rsid w:val="006A049C"/>
    <w:rsid w:val="006A350B"/>
    <w:rsid w:val="006A5CDA"/>
    <w:rsid w:val="006A6681"/>
    <w:rsid w:val="006B0FB8"/>
    <w:rsid w:val="006B1AB9"/>
    <w:rsid w:val="006B232A"/>
    <w:rsid w:val="006B6681"/>
    <w:rsid w:val="006C04B2"/>
    <w:rsid w:val="006C324F"/>
    <w:rsid w:val="006C3554"/>
    <w:rsid w:val="006C50CC"/>
    <w:rsid w:val="006C64CB"/>
    <w:rsid w:val="006C75A5"/>
    <w:rsid w:val="006D2CBB"/>
    <w:rsid w:val="006D2D5F"/>
    <w:rsid w:val="006D33A8"/>
    <w:rsid w:val="006D44D7"/>
    <w:rsid w:val="006D6C81"/>
    <w:rsid w:val="006D715B"/>
    <w:rsid w:val="006E0DA8"/>
    <w:rsid w:val="006E1DA8"/>
    <w:rsid w:val="006E23CC"/>
    <w:rsid w:val="006E516F"/>
    <w:rsid w:val="006E54AB"/>
    <w:rsid w:val="006F0BA1"/>
    <w:rsid w:val="006F138C"/>
    <w:rsid w:val="006F6064"/>
    <w:rsid w:val="006F64D2"/>
    <w:rsid w:val="006F68DF"/>
    <w:rsid w:val="006F73BC"/>
    <w:rsid w:val="006F742A"/>
    <w:rsid w:val="006F7B1E"/>
    <w:rsid w:val="006F7DED"/>
    <w:rsid w:val="006F7FEE"/>
    <w:rsid w:val="0070047E"/>
    <w:rsid w:val="007040EB"/>
    <w:rsid w:val="00705E76"/>
    <w:rsid w:val="00706A76"/>
    <w:rsid w:val="0070770F"/>
    <w:rsid w:val="00710768"/>
    <w:rsid w:val="00711539"/>
    <w:rsid w:val="0071195C"/>
    <w:rsid w:val="00721DB9"/>
    <w:rsid w:val="00732EFE"/>
    <w:rsid w:val="00733FF7"/>
    <w:rsid w:val="00737415"/>
    <w:rsid w:val="00745063"/>
    <w:rsid w:val="0074609C"/>
    <w:rsid w:val="00754A63"/>
    <w:rsid w:val="007561FC"/>
    <w:rsid w:val="00756ECF"/>
    <w:rsid w:val="00760AE0"/>
    <w:rsid w:val="00767262"/>
    <w:rsid w:val="00775F6C"/>
    <w:rsid w:val="00776D01"/>
    <w:rsid w:val="00777F47"/>
    <w:rsid w:val="007807D9"/>
    <w:rsid w:val="00781D17"/>
    <w:rsid w:val="0078315C"/>
    <w:rsid w:val="00784B57"/>
    <w:rsid w:val="00790E88"/>
    <w:rsid w:val="00791F6C"/>
    <w:rsid w:val="00792604"/>
    <w:rsid w:val="007946A7"/>
    <w:rsid w:val="0079649E"/>
    <w:rsid w:val="007A265F"/>
    <w:rsid w:val="007A2D02"/>
    <w:rsid w:val="007A3955"/>
    <w:rsid w:val="007A6A56"/>
    <w:rsid w:val="007B4D54"/>
    <w:rsid w:val="007B51E3"/>
    <w:rsid w:val="007B7C01"/>
    <w:rsid w:val="007C19D7"/>
    <w:rsid w:val="007C47A5"/>
    <w:rsid w:val="007C7C93"/>
    <w:rsid w:val="007D33AB"/>
    <w:rsid w:val="007D3DF9"/>
    <w:rsid w:val="007D49E5"/>
    <w:rsid w:val="007E0838"/>
    <w:rsid w:val="007E0C5E"/>
    <w:rsid w:val="007F0A1D"/>
    <w:rsid w:val="007F1891"/>
    <w:rsid w:val="007F3C5E"/>
    <w:rsid w:val="00801F48"/>
    <w:rsid w:val="00802EF4"/>
    <w:rsid w:val="0080416D"/>
    <w:rsid w:val="008120E4"/>
    <w:rsid w:val="00816F04"/>
    <w:rsid w:val="00816FC4"/>
    <w:rsid w:val="00817A24"/>
    <w:rsid w:val="00823427"/>
    <w:rsid w:val="00824AEC"/>
    <w:rsid w:val="008260C3"/>
    <w:rsid w:val="008336B0"/>
    <w:rsid w:val="0083778B"/>
    <w:rsid w:val="008407A3"/>
    <w:rsid w:val="00841A5E"/>
    <w:rsid w:val="008465D2"/>
    <w:rsid w:val="00856061"/>
    <w:rsid w:val="00863D40"/>
    <w:rsid w:val="00866194"/>
    <w:rsid w:val="008663C8"/>
    <w:rsid w:val="00866783"/>
    <w:rsid w:val="00867AE2"/>
    <w:rsid w:val="008710C6"/>
    <w:rsid w:val="008749BC"/>
    <w:rsid w:val="008749DE"/>
    <w:rsid w:val="00874F44"/>
    <w:rsid w:val="00875896"/>
    <w:rsid w:val="00881507"/>
    <w:rsid w:val="00881ADE"/>
    <w:rsid w:val="00882490"/>
    <w:rsid w:val="00884D44"/>
    <w:rsid w:val="0088664B"/>
    <w:rsid w:val="008870CD"/>
    <w:rsid w:val="008906D1"/>
    <w:rsid w:val="00890705"/>
    <w:rsid w:val="008923F7"/>
    <w:rsid w:val="00892A3B"/>
    <w:rsid w:val="00894184"/>
    <w:rsid w:val="008943E3"/>
    <w:rsid w:val="008A04ED"/>
    <w:rsid w:val="008A0EFD"/>
    <w:rsid w:val="008A3407"/>
    <w:rsid w:val="008B0FCB"/>
    <w:rsid w:val="008B2168"/>
    <w:rsid w:val="008B2A64"/>
    <w:rsid w:val="008B33FB"/>
    <w:rsid w:val="008B3848"/>
    <w:rsid w:val="008C0B61"/>
    <w:rsid w:val="008C2428"/>
    <w:rsid w:val="008C5DCE"/>
    <w:rsid w:val="008C7653"/>
    <w:rsid w:val="008D0157"/>
    <w:rsid w:val="008D1164"/>
    <w:rsid w:val="008E0882"/>
    <w:rsid w:val="008E489E"/>
    <w:rsid w:val="008E5368"/>
    <w:rsid w:val="008F171E"/>
    <w:rsid w:val="008F1938"/>
    <w:rsid w:val="008F1F76"/>
    <w:rsid w:val="008F2A9E"/>
    <w:rsid w:val="008F3098"/>
    <w:rsid w:val="008F3E69"/>
    <w:rsid w:val="008F702B"/>
    <w:rsid w:val="008F7FE5"/>
    <w:rsid w:val="00901911"/>
    <w:rsid w:val="009047BD"/>
    <w:rsid w:val="00906ABA"/>
    <w:rsid w:val="00906B30"/>
    <w:rsid w:val="009070B9"/>
    <w:rsid w:val="00915F06"/>
    <w:rsid w:val="00920C53"/>
    <w:rsid w:val="00920E7B"/>
    <w:rsid w:val="00926E9A"/>
    <w:rsid w:val="00931AF5"/>
    <w:rsid w:val="00936B51"/>
    <w:rsid w:val="00936EC5"/>
    <w:rsid w:val="009405ED"/>
    <w:rsid w:val="009414EA"/>
    <w:rsid w:val="00944BBE"/>
    <w:rsid w:val="009473D4"/>
    <w:rsid w:val="00947EC2"/>
    <w:rsid w:val="00952AF2"/>
    <w:rsid w:val="00960529"/>
    <w:rsid w:val="0096270C"/>
    <w:rsid w:val="0096314E"/>
    <w:rsid w:val="009662A4"/>
    <w:rsid w:val="009666EF"/>
    <w:rsid w:val="00971EF1"/>
    <w:rsid w:val="009740C3"/>
    <w:rsid w:val="0097534E"/>
    <w:rsid w:val="009761A2"/>
    <w:rsid w:val="00983001"/>
    <w:rsid w:val="00983BE8"/>
    <w:rsid w:val="00986738"/>
    <w:rsid w:val="00987337"/>
    <w:rsid w:val="00991B5E"/>
    <w:rsid w:val="00996A96"/>
    <w:rsid w:val="009A3023"/>
    <w:rsid w:val="009A4DA0"/>
    <w:rsid w:val="009B0DCF"/>
    <w:rsid w:val="009B1CCC"/>
    <w:rsid w:val="009B2102"/>
    <w:rsid w:val="009B2ABB"/>
    <w:rsid w:val="009B4D08"/>
    <w:rsid w:val="009C09FE"/>
    <w:rsid w:val="009C1EFE"/>
    <w:rsid w:val="009C2CEE"/>
    <w:rsid w:val="009C3C7C"/>
    <w:rsid w:val="009C675F"/>
    <w:rsid w:val="009D3329"/>
    <w:rsid w:val="009D33E6"/>
    <w:rsid w:val="009D3693"/>
    <w:rsid w:val="009D461F"/>
    <w:rsid w:val="009E36D7"/>
    <w:rsid w:val="009E394A"/>
    <w:rsid w:val="009E607C"/>
    <w:rsid w:val="009F21EE"/>
    <w:rsid w:val="009F2210"/>
    <w:rsid w:val="009F2848"/>
    <w:rsid w:val="009F3759"/>
    <w:rsid w:val="00A00DDF"/>
    <w:rsid w:val="00A031BC"/>
    <w:rsid w:val="00A03555"/>
    <w:rsid w:val="00A0793B"/>
    <w:rsid w:val="00A12B47"/>
    <w:rsid w:val="00A13B82"/>
    <w:rsid w:val="00A14093"/>
    <w:rsid w:val="00A1639C"/>
    <w:rsid w:val="00A228AD"/>
    <w:rsid w:val="00A25D4F"/>
    <w:rsid w:val="00A276F3"/>
    <w:rsid w:val="00A27806"/>
    <w:rsid w:val="00A30013"/>
    <w:rsid w:val="00A33FA0"/>
    <w:rsid w:val="00A355E5"/>
    <w:rsid w:val="00A36E81"/>
    <w:rsid w:val="00A36FC0"/>
    <w:rsid w:val="00A36FE3"/>
    <w:rsid w:val="00A40680"/>
    <w:rsid w:val="00A42640"/>
    <w:rsid w:val="00A45BD2"/>
    <w:rsid w:val="00A45C1C"/>
    <w:rsid w:val="00A50945"/>
    <w:rsid w:val="00A52040"/>
    <w:rsid w:val="00A52363"/>
    <w:rsid w:val="00A52BB4"/>
    <w:rsid w:val="00A55290"/>
    <w:rsid w:val="00A6439B"/>
    <w:rsid w:val="00A64FA6"/>
    <w:rsid w:val="00A72338"/>
    <w:rsid w:val="00A74D65"/>
    <w:rsid w:val="00A76213"/>
    <w:rsid w:val="00A80478"/>
    <w:rsid w:val="00A81CE5"/>
    <w:rsid w:val="00A833EC"/>
    <w:rsid w:val="00A91045"/>
    <w:rsid w:val="00A92BA6"/>
    <w:rsid w:val="00A94F1A"/>
    <w:rsid w:val="00A9699F"/>
    <w:rsid w:val="00A972FB"/>
    <w:rsid w:val="00AA0D8E"/>
    <w:rsid w:val="00AA1C25"/>
    <w:rsid w:val="00AA4134"/>
    <w:rsid w:val="00AA44C6"/>
    <w:rsid w:val="00AA5F92"/>
    <w:rsid w:val="00AB03B8"/>
    <w:rsid w:val="00AB248E"/>
    <w:rsid w:val="00AB4B54"/>
    <w:rsid w:val="00AB5A38"/>
    <w:rsid w:val="00AC4AFA"/>
    <w:rsid w:val="00AC5286"/>
    <w:rsid w:val="00AC53BB"/>
    <w:rsid w:val="00AD021D"/>
    <w:rsid w:val="00AD12F5"/>
    <w:rsid w:val="00AD1AF5"/>
    <w:rsid w:val="00AD3161"/>
    <w:rsid w:val="00AD394A"/>
    <w:rsid w:val="00AD5A88"/>
    <w:rsid w:val="00AE0368"/>
    <w:rsid w:val="00AE2D81"/>
    <w:rsid w:val="00AE5749"/>
    <w:rsid w:val="00AE610F"/>
    <w:rsid w:val="00AE7C9C"/>
    <w:rsid w:val="00AF13D9"/>
    <w:rsid w:val="00AF16D2"/>
    <w:rsid w:val="00AF25FA"/>
    <w:rsid w:val="00AF4D2E"/>
    <w:rsid w:val="00AF6F37"/>
    <w:rsid w:val="00B02AB6"/>
    <w:rsid w:val="00B076F0"/>
    <w:rsid w:val="00B1142F"/>
    <w:rsid w:val="00B13535"/>
    <w:rsid w:val="00B13895"/>
    <w:rsid w:val="00B15799"/>
    <w:rsid w:val="00B2395B"/>
    <w:rsid w:val="00B2530F"/>
    <w:rsid w:val="00B27C08"/>
    <w:rsid w:val="00B31002"/>
    <w:rsid w:val="00B362B6"/>
    <w:rsid w:val="00B433C4"/>
    <w:rsid w:val="00B44B43"/>
    <w:rsid w:val="00B45598"/>
    <w:rsid w:val="00B5083D"/>
    <w:rsid w:val="00B517A8"/>
    <w:rsid w:val="00B52447"/>
    <w:rsid w:val="00B5273D"/>
    <w:rsid w:val="00B54104"/>
    <w:rsid w:val="00B54A33"/>
    <w:rsid w:val="00B55BAD"/>
    <w:rsid w:val="00B603F1"/>
    <w:rsid w:val="00B6121F"/>
    <w:rsid w:val="00B66150"/>
    <w:rsid w:val="00B66293"/>
    <w:rsid w:val="00B675AA"/>
    <w:rsid w:val="00B6785B"/>
    <w:rsid w:val="00B70070"/>
    <w:rsid w:val="00B70452"/>
    <w:rsid w:val="00B716C9"/>
    <w:rsid w:val="00B7414B"/>
    <w:rsid w:val="00B7491C"/>
    <w:rsid w:val="00B8359C"/>
    <w:rsid w:val="00B83E95"/>
    <w:rsid w:val="00B8472A"/>
    <w:rsid w:val="00B90CFA"/>
    <w:rsid w:val="00B942CB"/>
    <w:rsid w:val="00B96E3A"/>
    <w:rsid w:val="00BA0251"/>
    <w:rsid w:val="00BA20A8"/>
    <w:rsid w:val="00BA31A7"/>
    <w:rsid w:val="00BA63F1"/>
    <w:rsid w:val="00BA64ED"/>
    <w:rsid w:val="00BA7DB4"/>
    <w:rsid w:val="00BB087E"/>
    <w:rsid w:val="00BC0860"/>
    <w:rsid w:val="00BC09D6"/>
    <w:rsid w:val="00BC1493"/>
    <w:rsid w:val="00BC6292"/>
    <w:rsid w:val="00BC6BE4"/>
    <w:rsid w:val="00BD0083"/>
    <w:rsid w:val="00BD55D8"/>
    <w:rsid w:val="00BD788B"/>
    <w:rsid w:val="00BD7CB5"/>
    <w:rsid w:val="00BE0E8C"/>
    <w:rsid w:val="00BE29B0"/>
    <w:rsid w:val="00BE5B76"/>
    <w:rsid w:val="00BE6124"/>
    <w:rsid w:val="00BE7D6F"/>
    <w:rsid w:val="00BF25C4"/>
    <w:rsid w:val="00BF2F15"/>
    <w:rsid w:val="00BF7889"/>
    <w:rsid w:val="00BF7B09"/>
    <w:rsid w:val="00C02E90"/>
    <w:rsid w:val="00C04759"/>
    <w:rsid w:val="00C0635A"/>
    <w:rsid w:val="00C07286"/>
    <w:rsid w:val="00C11F99"/>
    <w:rsid w:val="00C1582F"/>
    <w:rsid w:val="00C208E7"/>
    <w:rsid w:val="00C25475"/>
    <w:rsid w:val="00C30B0E"/>
    <w:rsid w:val="00C377DF"/>
    <w:rsid w:val="00C4141F"/>
    <w:rsid w:val="00C43378"/>
    <w:rsid w:val="00C6546E"/>
    <w:rsid w:val="00C6756B"/>
    <w:rsid w:val="00C73C8A"/>
    <w:rsid w:val="00C73C95"/>
    <w:rsid w:val="00C745C2"/>
    <w:rsid w:val="00C74783"/>
    <w:rsid w:val="00C749B0"/>
    <w:rsid w:val="00C76026"/>
    <w:rsid w:val="00C814A1"/>
    <w:rsid w:val="00C82CA8"/>
    <w:rsid w:val="00C82EE7"/>
    <w:rsid w:val="00C84CBD"/>
    <w:rsid w:val="00C87D91"/>
    <w:rsid w:val="00C929C4"/>
    <w:rsid w:val="00C93827"/>
    <w:rsid w:val="00CA086E"/>
    <w:rsid w:val="00CA25A7"/>
    <w:rsid w:val="00CA44FD"/>
    <w:rsid w:val="00CA6022"/>
    <w:rsid w:val="00CB0996"/>
    <w:rsid w:val="00CB2549"/>
    <w:rsid w:val="00CB2692"/>
    <w:rsid w:val="00CB2CB0"/>
    <w:rsid w:val="00CB4E47"/>
    <w:rsid w:val="00CB58E1"/>
    <w:rsid w:val="00CB7E3A"/>
    <w:rsid w:val="00CC0124"/>
    <w:rsid w:val="00CC2B75"/>
    <w:rsid w:val="00CC6BFA"/>
    <w:rsid w:val="00CC7751"/>
    <w:rsid w:val="00CD0D3E"/>
    <w:rsid w:val="00CD21B4"/>
    <w:rsid w:val="00CD2518"/>
    <w:rsid w:val="00CD6B84"/>
    <w:rsid w:val="00CD7453"/>
    <w:rsid w:val="00CE409A"/>
    <w:rsid w:val="00CE4E50"/>
    <w:rsid w:val="00CE4E88"/>
    <w:rsid w:val="00CE68C6"/>
    <w:rsid w:val="00CF3B22"/>
    <w:rsid w:val="00CF4412"/>
    <w:rsid w:val="00D05E80"/>
    <w:rsid w:val="00D0770C"/>
    <w:rsid w:val="00D10AF2"/>
    <w:rsid w:val="00D1467E"/>
    <w:rsid w:val="00D1513B"/>
    <w:rsid w:val="00D16030"/>
    <w:rsid w:val="00D20ADD"/>
    <w:rsid w:val="00D31D81"/>
    <w:rsid w:val="00D3650A"/>
    <w:rsid w:val="00D37B6D"/>
    <w:rsid w:val="00D45739"/>
    <w:rsid w:val="00D5211E"/>
    <w:rsid w:val="00D63DAD"/>
    <w:rsid w:val="00D6404C"/>
    <w:rsid w:val="00D64A7D"/>
    <w:rsid w:val="00D65493"/>
    <w:rsid w:val="00D656C7"/>
    <w:rsid w:val="00D67044"/>
    <w:rsid w:val="00D700EA"/>
    <w:rsid w:val="00D73219"/>
    <w:rsid w:val="00D7566D"/>
    <w:rsid w:val="00D83BB4"/>
    <w:rsid w:val="00D858AC"/>
    <w:rsid w:val="00D87B02"/>
    <w:rsid w:val="00D952BC"/>
    <w:rsid w:val="00DA1F60"/>
    <w:rsid w:val="00DA6455"/>
    <w:rsid w:val="00DA6C38"/>
    <w:rsid w:val="00DA6DB7"/>
    <w:rsid w:val="00DC4A59"/>
    <w:rsid w:val="00DC4AFB"/>
    <w:rsid w:val="00DC7C3A"/>
    <w:rsid w:val="00DD18AC"/>
    <w:rsid w:val="00DD2752"/>
    <w:rsid w:val="00DD3C99"/>
    <w:rsid w:val="00DD5626"/>
    <w:rsid w:val="00DD5D88"/>
    <w:rsid w:val="00DD77E1"/>
    <w:rsid w:val="00DE5C14"/>
    <w:rsid w:val="00DE6340"/>
    <w:rsid w:val="00DE7233"/>
    <w:rsid w:val="00DE75FB"/>
    <w:rsid w:val="00E01DF3"/>
    <w:rsid w:val="00E06178"/>
    <w:rsid w:val="00E07B77"/>
    <w:rsid w:val="00E11C08"/>
    <w:rsid w:val="00E162D5"/>
    <w:rsid w:val="00E24199"/>
    <w:rsid w:val="00E26BA8"/>
    <w:rsid w:val="00E30439"/>
    <w:rsid w:val="00E31E11"/>
    <w:rsid w:val="00E32446"/>
    <w:rsid w:val="00E3255C"/>
    <w:rsid w:val="00E3368D"/>
    <w:rsid w:val="00E40467"/>
    <w:rsid w:val="00E41AC7"/>
    <w:rsid w:val="00E41BD0"/>
    <w:rsid w:val="00E472B8"/>
    <w:rsid w:val="00E47A92"/>
    <w:rsid w:val="00E5145E"/>
    <w:rsid w:val="00E52364"/>
    <w:rsid w:val="00E52B69"/>
    <w:rsid w:val="00E52C75"/>
    <w:rsid w:val="00E55FD9"/>
    <w:rsid w:val="00E600EB"/>
    <w:rsid w:val="00E6155E"/>
    <w:rsid w:val="00E61A80"/>
    <w:rsid w:val="00E645FA"/>
    <w:rsid w:val="00E71AAF"/>
    <w:rsid w:val="00E71AE3"/>
    <w:rsid w:val="00E742E4"/>
    <w:rsid w:val="00E7492F"/>
    <w:rsid w:val="00E807C3"/>
    <w:rsid w:val="00E85EDF"/>
    <w:rsid w:val="00E87694"/>
    <w:rsid w:val="00E909E5"/>
    <w:rsid w:val="00E93DC6"/>
    <w:rsid w:val="00E93FBA"/>
    <w:rsid w:val="00E96ABE"/>
    <w:rsid w:val="00EA18DD"/>
    <w:rsid w:val="00EA5FE3"/>
    <w:rsid w:val="00EB495B"/>
    <w:rsid w:val="00EB6035"/>
    <w:rsid w:val="00EC4D0B"/>
    <w:rsid w:val="00EC5976"/>
    <w:rsid w:val="00EC59E6"/>
    <w:rsid w:val="00EC65F3"/>
    <w:rsid w:val="00EC6CF8"/>
    <w:rsid w:val="00ED2DD5"/>
    <w:rsid w:val="00ED4DA3"/>
    <w:rsid w:val="00ED5E23"/>
    <w:rsid w:val="00ED690F"/>
    <w:rsid w:val="00EE01F4"/>
    <w:rsid w:val="00EE15AF"/>
    <w:rsid w:val="00EF0812"/>
    <w:rsid w:val="00EF613E"/>
    <w:rsid w:val="00EF7541"/>
    <w:rsid w:val="00EF7C3C"/>
    <w:rsid w:val="00EF7F65"/>
    <w:rsid w:val="00F0181B"/>
    <w:rsid w:val="00F0193B"/>
    <w:rsid w:val="00F0386C"/>
    <w:rsid w:val="00F06B8B"/>
    <w:rsid w:val="00F11B3D"/>
    <w:rsid w:val="00F11BEE"/>
    <w:rsid w:val="00F12585"/>
    <w:rsid w:val="00F14D36"/>
    <w:rsid w:val="00F2149A"/>
    <w:rsid w:val="00F214F3"/>
    <w:rsid w:val="00F25AC8"/>
    <w:rsid w:val="00F30B18"/>
    <w:rsid w:val="00F30D16"/>
    <w:rsid w:val="00F377CF"/>
    <w:rsid w:val="00F44A2B"/>
    <w:rsid w:val="00F44F03"/>
    <w:rsid w:val="00F459EA"/>
    <w:rsid w:val="00F45B50"/>
    <w:rsid w:val="00F47E34"/>
    <w:rsid w:val="00F5014E"/>
    <w:rsid w:val="00F52B6B"/>
    <w:rsid w:val="00F52B7E"/>
    <w:rsid w:val="00F6376F"/>
    <w:rsid w:val="00F64841"/>
    <w:rsid w:val="00F66B4B"/>
    <w:rsid w:val="00F71AFA"/>
    <w:rsid w:val="00F724B6"/>
    <w:rsid w:val="00F80FDC"/>
    <w:rsid w:val="00F81A82"/>
    <w:rsid w:val="00F83A00"/>
    <w:rsid w:val="00F8583D"/>
    <w:rsid w:val="00F9526A"/>
    <w:rsid w:val="00F96A47"/>
    <w:rsid w:val="00FA1E7C"/>
    <w:rsid w:val="00FA6AB0"/>
    <w:rsid w:val="00FA75ED"/>
    <w:rsid w:val="00FB0A62"/>
    <w:rsid w:val="00FB2110"/>
    <w:rsid w:val="00FB367B"/>
    <w:rsid w:val="00FB3838"/>
    <w:rsid w:val="00FB4308"/>
    <w:rsid w:val="00FC2276"/>
    <w:rsid w:val="00FC23D8"/>
    <w:rsid w:val="00FC3896"/>
    <w:rsid w:val="00FC57ED"/>
    <w:rsid w:val="00FC64EC"/>
    <w:rsid w:val="00FD2077"/>
    <w:rsid w:val="00FD6906"/>
    <w:rsid w:val="00FD76BE"/>
    <w:rsid w:val="00FE2814"/>
    <w:rsid w:val="00FF32CB"/>
    <w:rsid w:val="00FF3BFD"/>
    <w:rsid w:val="02CE7F56"/>
    <w:rsid w:val="11004F37"/>
    <w:rsid w:val="1134B0F0"/>
    <w:rsid w:val="12665585"/>
    <w:rsid w:val="14B7EDC5"/>
    <w:rsid w:val="165201E8"/>
    <w:rsid w:val="181881B8"/>
    <w:rsid w:val="182763B4"/>
    <w:rsid w:val="1C61C330"/>
    <w:rsid w:val="1F8874D4"/>
    <w:rsid w:val="1FC2215E"/>
    <w:rsid w:val="20613796"/>
    <w:rsid w:val="2145679A"/>
    <w:rsid w:val="2319FCBA"/>
    <w:rsid w:val="2530F8E3"/>
    <w:rsid w:val="37FA3F41"/>
    <w:rsid w:val="3A1BB3D4"/>
    <w:rsid w:val="3D053D54"/>
    <w:rsid w:val="4388ED17"/>
    <w:rsid w:val="44D09474"/>
    <w:rsid w:val="4CCAEB29"/>
    <w:rsid w:val="5123184C"/>
    <w:rsid w:val="56A0F72A"/>
    <w:rsid w:val="56AAA767"/>
    <w:rsid w:val="613BF896"/>
    <w:rsid w:val="68A9A616"/>
    <w:rsid w:val="74C448B5"/>
    <w:rsid w:val="7C0B3258"/>
    <w:rsid w:val="7FF553A1"/>
  </w:rsids>
  <m:mathPr>
    <m:mathFont m:val="Cambria Math"/>
    <m:brkBin m:val="before"/>
    <m:brkBinSub m:val="--"/>
    <m:smallFrac m:val="0"/>
    <m:dispDef/>
    <m:lMargin m:val="0"/>
    <m:rMargin m:val="0"/>
    <m:defJc m:val="centerGroup"/>
    <m:wrapIndent m:val="1440"/>
    <m:intLim m:val="subSup"/>
    <m:naryLim m:val="undOvr"/>
  </m:mathPr>
  <w:themeFontLang w:val="en-ZW"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ABDDD6"/>
  <w15:chartTrackingRefBased/>
  <w15:docId w15:val="{41FC1D91-A718-4B06-BD71-6187004EF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C49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C49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C49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C49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C49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C49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49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49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49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9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C49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C49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C49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C49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C49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49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49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4977"/>
    <w:rPr>
      <w:rFonts w:eastAsiaTheme="majorEastAsia" w:cstheme="majorBidi"/>
      <w:color w:val="272727" w:themeColor="text1" w:themeTint="D8"/>
    </w:rPr>
  </w:style>
  <w:style w:type="paragraph" w:styleId="Title">
    <w:name w:val="Title"/>
    <w:basedOn w:val="Normal"/>
    <w:next w:val="Normal"/>
    <w:link w:val="TitleChar"/>
    <w:uiPriority w:val="10"/>
    <w:qFormat/>
    <w:rsid w:val="003C49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49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49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49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4977"/>
    <w:pPr>
      <w:spacing w:before="160"/>
      <w:jc w:val="center"/>
    </w:pPr>
    <w:rPr>
      <w:i/>
      <w:iCs/>
      <w:color w:val="404040" w:themeColor="text1" w:themeTint="BF"/>
    </w:rPr>
  </w:style>
  <w:style w:type="character" w:customStyle="1" w:styleId="QuoteChar">
    <w:name w:val="Quote Char"/>
    <w:basedOn w:val="DefaultParagraphFont"/>
    <w:link w:val="Quote"/>
    <w:uiPriority w:val="29"/>
    <w:rsid w:val="003C4977"/>
    <w:rPr>
      <w:i/>
      <w:iCs/>
      <w:color w:val="404040" w:themeColor="text1" w:themeTint="BF"/>
    </w:rPr>
  </w:style>
  <w:style w:type="paragraph" w:styleId="ListParagraph">
    <w:name w:val="List Paragraph"/>
    <w:aliases w:val="Bullet List,FooterText,List Paragraph1,Colorful List Accent 1,numbered,Paragraphe de liste1,列出段落,列出段落1,Bulletr List Paragraph,List Paragraph2,List Paragraph21,Párrafo de lista1,Parágrafo da Lista1,リスト段落1,Plan,Dot pt,F5 List Paragraph,????"/>
    <w:basedOn w:val="Normal"/>
    <w:link w:val="ListParagraphChar"/>
    <w:uiPriority w:val="34"/>
    <w:qFormat/>
    <w:rsid w:val="003C4977"/>
    <w:pPr>
      <w:ind w:left="720"/>
      <w:contextualSpacing/>
    </w:pPr>
  </w:style>
  <w:style w:type="character" w:styleId="IntenseEmphasis">
    <w:name w:val="Intense Emphasis"/>
    <w:basedOn w:val="DefaultParagraphFont"/>
    <w:uiPriority w:val="21"/>
    <w:qFormat/>
    <w:rsid w:val="003C4977"/>
    <w:rPr>
      <w:i/>
      <w:iCs/>
      <w:color w:val="2F5496" w:themeColor="accent1" w:themeShade="BF"/>
    </w:rPr>
  </w:style>
  <w:style w:type="paragraph" w:styleId="IntenseQuote">
    <w:name w:val="Intense Quote"/>
    <w:basedOn w:val="Normal"/>
    <w:next w:val="Normal"/>
    <w:link w:val="IntenseQuoteChar"/>
    <w:uiPriority w:val="30"/>
    <w:qFormat/>
    <w:rsid w:val="003C49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C4977"/>
    <w:rPr>
      <w:i/>
      <w:iCs/>
      <w:color w:val="2F5496" w:themeColor="accent1" w:themeShade="BF"/>
    </w:rPr>
  </w:style>
  <w:style w:type="character" w:styleId="IntenseReference">
    <w:name w:val="Intense Reference"/>
    <w:basedOn w:val="DefaultParagraphFont"/>
    <w:uiPriority w:val="32"/>
    <w:qFormat/>
    <w:rsid w:val="003C4977"/>
    <w:rPr>
      <w:b/>
      <w:bCs/>
      <w:smallCaps/>
      <w:color w:val="2F5496" w:themeColor="accent1" w:themeShade="BF"/>
      <w:spacing w:val="5"/>
    </w:rPr>
  </w:style>
  <w:style w:type="paragraph" w:styleId="Header">
    <w:name w:val="header"/>
    <w:basedOn w:val="Normal"/>
    <w:link w:val="HeaderChar"/>
    <w:uiPriority w:val="99"/>
    <w:unhideWhenUsed/>
    <w:rsid w:val="003C49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4977"/>
  </w:style>
  <w:style w:type="paragraph" w:styleId="Footer">
    <w:name w:val="footer"/>
    <w:basedOn w:val="Normal"/>
    <w:link w:val="FooterChar"/>
    <w:uiPriority w:val="99"/>
    <w:semiHidden/>
    <w:unhideWhenUsed/>
    <w:rsid w:val="003C497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C4977"/>
  </w:style>
  <w:style w:type="paragraph" w:styleId="FootnoteText">
    <w:name w:val="footnote text"/>
    <w:basedOn w:val="Normal"/>
    <w:link w:val="FootnoteTextChar"/>
    <w:uiPriority w:val="99"/>
    <w:semiHidden/>
    <w:unhideWhenUsed/>
    <w:rsid w:val="003C49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C4977"/>
    <w:rPr>
      <w:sz w:val="20"/>
      <w:szCs w:val="20"/>
    </w:rPr>
  </w:style>
  <w:style w:type="paragraph" w:styleId="CommentText">
    <w:name w:val="annotation text"/>
    <w:basedOn w:val="Normal"/>
    <w:link w:val="CommentTextChar"/>
    <w:uiPriority w:val="99"/>
    <w:unhideWhenUsed/>
    <w:rsid w:val="003C4977"/>
    <w:pPr>
      <w:spacing w:line="240" w:lineRule="auto"/>
    </w:pPr>
    <w:rPr>
      <w:sz w:val="20"/>
      <w:szCs w:val="20"/>
    </w:rPr>
  </w:style>
  <w:style w:type="character" w:customStyle="1" w:styleId="CommentTextChar">
    <w:name w:val="Comment Text Char"/>
    <w:basedOn w:val="DefaultParagraphFont"/>
    <w:link w:val="CommentText"/>
    <w:uiPriority w:val="99"/>
    <w:rsid w:val="003C4977"/>
    <w:rPr>
      <w:sz w:val="20"/>
      <w:szCs w:val="20"/>
    </w:rPr>
  </w:style>
  <w:style w:type="character" w:styleId="PageNumber">
    <w:name w:val="page number"/>
    <w:basedOn w:val="DefaultParagraphFont"/>
    <w:rsid w:val="003C4977"/>
  </w:style>
  <w:style w:type="character" w:styleId="Hyperlink">
    <w:name w:val="Hyperlink"/>
    <w:uiPriority w:val="99"/>
    <w:rsid w:val="003C4977"/>
    <w:rPr>
      <w:color w:val="0000FF"/>
      <w:u w:val="single"/>
    </w:rPr>
  </w:style>
  <w:style w:type="character" w:styleId="CommentReference">
    <w:name w:val="annotation reference"/>
    <w:uiPriority w:val="99"/>
    <w:semiHidden/>
    <w:rsid w:val="003C4977"/>
    <w:rPr>
      <w:sz w:val="16"/>
      <w:szCs w:val="16"/>
    </w:rPr>
  </w:style>
  <w:style w:type="character" w:styleId="FootnoteReference">
    <w:name w:val="footnote reference"/>
    <w:aliases w:val="ftref,ftref1,ftref2,ftref11,16 Point,Superscript 6 Point,8 Point,Footnote text,Footnotes refss,Ref,de nota al pie,Appel note de bas de page,Footnote number,a Footnote Reference,BVI fnr,Char Char,Carattere Char1"/>
    <w:uiPriority w:val="99"/>
    <w:rsid w:val="003C4977"/>
    <w:rPr>
      <w:rFonts w:ascii="Arial" w:hAnsi="Arial"/>
      <w:sz w:val="18"/>
      <w:vertAlign w:val="superscript"/>
    </w:rPr>
  </w:style>
  <w:style w:type="paragraph" w:customStyle="1" w:styleId="BankNormal">
    <w:name w:val="BankNormal"/>
    <w:basedOn w:val="Normal"/>
    <w:rsid w:val="003C4977"/>
    <w:pPr>
      <w:spacing w:after="240" w:line="240" w:lineRule="auto"/>
    </w:pPr>
    <w:rPr>
      <w:rFonts w:ascii="Times New Roman" w:eastAsia="Times New Roman" w:hAnsi="Times New Roman" w:cs="Times New Roman"/>
      <w:kern w:val="0"/>
      <w:sz w:val="24"/>
      <w:szCs w:val="20"/>
      <w:lang w:val="en-US"/>
      <w14:ligatures w14:val="none"/>
    </w:rPr>
  </w:style>
  <w:style w:type="paragraph" w:styleId="CommentSubject">
    <w:name w:val="annotation subject"/>
    <w:basedOn w:val="CommentText"/>
    <w:next w:val="CommentText"/>
    <w:link w:val="CommentSubjectChar"/>
    <w:uiPriority w:val="99"/>
    <w:semiHidden/>
    <w:unhideWhenUsed/>
    <w:rsid w:val="00A36E81"/>
    <w:rPr>
      <w:b/>
      <w:bCs/>
    </w:rPr>
  </w:style>
  <w:style w:type="character" w:customStyle="1" w:styleId="CommentSubjectChar">
    <w:name w:val="Comment Subject Char"/>
    <w:basedOn w:val="CommentTextChar"/>
    <w:link w:val="CommentSubject"/>
    <w:uiPriority w:val="99"/>
    <w:semiHidden/>
    <w:rsid w:val="00A36E81"/>
    <w:rPr>
      <w:b/>
      <w:bCs/>
      <w:sz w:val="20"/>
      <w:szCs w:val="20"/>
    </w:rPr>
  </w:style>
  <w:style w:type="character" w:styleId="UnresolvedMention">
    <w:name w:val="Unresolved Mention"/>
    <w:basedOn w:val="DefaultParagraphFont"/>
    <w:uiPriority w:val="99"/>
    <w:semiHidden/>
    <w:unhideWhenUsed/>
    <w:rsid w:val="0058704E"/>
    <w:rPr>
      <w:color w:val="605E5C"/>
      <w:shd w:val="clear" w:color="auto" w:fill="E1DFDD"/>
    </w:rPr>
  </w:style>
  <w:style w:type="paragraph" w:styleId="EndnoteText">
    <w:name w:val="endnote text"/>
    <w:basedOn w:val="Normal"/>
    <w:link w:val="EndnoteTextChar"/>
    <w:uiPriority w:val="99"/>
    <w:semiHidden/>
    <w:unhideWhenUsed/>
    <w:rsid w:val="00087A8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87A87"/>
    <w:rPr>
      <w:sz w:val="20"/>
      <w:szCs w:val="20"/>
    </w:rPr>
  </w:style>
  <w:style w:type="character" w:styleId="EndnoteReference">
    <w:name w:val="endnote reference"/>
    <w:basedOn w:val="DefaultParagraphFont"/>
    <w:uiPriority w:val="99"/>
    <w:semiHidden/>
    <w:unhideWhenUsed/>
    <w:rsid w:val="00087A87"/>
    <w:rPr>
      <w:vertAlign w:val="superscript"/>
    </w:rPr>
  </w:style>
  <w:style w:type="paragraph" w:styleId="Revision">
    <w:name w:val="Revision"/>
    <w:hidden/>
    <w:uiPriority w:val="99"/>
    <w:semiHidden/>
    <w:rsid w:val="00670CB0"/>
    <w:pPr>
      <w:spacing w:after="0" w:line="240" w:lineRule="auto"/>
    </w:pPr>
  </w:style>
  <w:style w:type="paragraph" w:styleId="NormalWeb">
    <w:name w:val="Normal (Web)"/>
    <w:basedOn w:val="Normal"/>
    <w:uiPriority w:val="99"/>
    <w:semiHidden/>
    <w:unhideWhenUsed/>
    <w:rsid w:val="000A015E"/>
    <w:rPr>
      <w:rFonts w:ascii="Times New Roman" w:hAnsi="Times New Roman" w:cs="Times New Roman"/>
      <w:sz w:val="24"/>
      <w:szCs w:val="24"/>
    </w:rPr>
  </w:style>
  <w:style w:type="table" w:styleId="TableGrid">
    <w:name w:val="Table Grid"/>
    <w:basedOn w:val="TableNormal"/>
    <w:uiPriority w:val="39"/>
    <w:rsid w:val="005113E4"/>
    <w:pPr>
      <w:spacing w:after="0" w:line="240" w:lineRule="auto"/>
    </w:pPr>
    <w:rPr>
      <w:rFonts w:ascii="Calibri" w:eastAsiaTheme="minorEastAsia" w:hAnsi="Calibri" w:cs="Times New Roman"/>
      <w:kern w:val="0"/>
      <w:sz w:val="20"/>
      <w:szCs w:val="2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Bullet List Char,FooterText Char,List Paragraph1 Char,Colorful List Accent 1 Char,numbered Char,Paragraphe de liste1 Char,列出段落 Char,列出段落1 Char,Bulletr List Paragraph Char,List Paragraph2 Char,List Paragraph21 Char,リスト段落1 Char"/>
    <w:link w:val="ListParagraph"/>
    <w:uiPriority w:val="34"/>
    <w:locked/>
    <w:rsid w:val="005F57E2"/>
  </w:style>
  <w:style w:type="paragraph" w:styleId="NoSpacing">
    <w:name w:val="No Spacing"/>
    <w:uiPriority w:val="1"/>
    <w:qFormat/>
    <w:rsid w:val="002B31CD"/>
    <w:pPr>
      <w:spacing w:after="0" w:line="240" w:lineRule="auto"/>
    </w:pPr>
  </w:style>
  <w:style w:type="paragraph" w:customStyle="1" w:styleId="Default">
    <w:name w:val="Default"/>
    <w:rsid w:val="00310BEB"/>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995938">
      <w:bodyDiv w:val="1"/>
      <w:marLeft w:val="0"/>
      <w:marRight w:val="0"/>
      <w:marTop w:val="0"/>
      <w:marBottom w:val="0"/>
      <w:divBdr>
        <w:top w:val="none" w:sz="0" w:space="0" w:color="auto"/>
        <w:left w:val="none" w:sz="0" w:space="0" w:color="auto"/>
        <w:bottom w:val="none" w:sz="0" w:space="0" w:color="auto"/>
        <w:right w:val="none" w:sz="0" w:space="0" w:color="auto"/>
      </w:divBdr>
    </w:div>
    <w:div w:id="701169888">
      <w:bodyDiv w:val="1"/>
      <w:marLeft w:val="0"/>
      <w:marRight w:val="0"/>
      <w:marTop w:val="0"/>
      <w:marBottom w:val="0"/>
      <w:divBdr>
        <w:top w:val="none" w:sz="0" w:space="0" w:color="auto"/>
        <w:left w:val="none" w:sz="0" w:space="0" w:color="auto"/>
        <w:bottom w:val="none" w:sz="0" w:space="0" w:color="auto"/>
        <w:right w:val="none" w:sz="0" w:space="0" w:color="auto"/>
      </w:divBdr>
    </w:div>
    <w:div w:id="789014188">
      <w:bodyDiv w:val="1"/>
      <w:marLeft w:val="0"/>
      <w:marRight w:val="0"/>
      <w:marTop w:val="0"/>
      <w:marBottom w:val="0"/>
      <w:divBdr>
        <w:top w:val="none" w:sz="0" w:space="0" w:color="auto"/>
        <w:left w:val="none" w:sz="0" w:space="0" w:color="auto"/>
        <w:bottom w:val="none" w:sz="0" w:space="0" w:color="auto"/>
        <w:right w:val="none" w:sz="0" w:space="0" w:color="auto"/>
      </w:divBdr>
    </w:div>
    <w:div w:id="200608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image" Target="cid:image006.png@01DC443A.BF2CABC0" TargetMode="External"/><Relationship Id="rId3" Type="http://schemas.openxmlformats.org/officeDocument/2006/relationships/customXml" Target="../customXml/item3.xml"/><Relationship Id="rId21" Type="http://schemas.openxmlformats.org/officeDocument/2006/relationships/hyperlink" Target="https://popp.undp.org/_Layouts/15/POPPOpenDoc.aspx?ID=POPP-11-1517"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undp-my.sharepoint.com/:w:/g/personal/takunda_make_undp_org/EfjZeK1E7YBGi3fg1ZG1dIsB_Ad9FEL4j__W9AhispLQ1Q?xsdata=MDV8MDJ8YW5kcmV3LmNoaW55ZXBlQHVuZHAub3JnfGYzZmYxNWI4OGYxZjRlNTYzN2VmMDhkZTEyNDEyMzRkfGIzZTVkYjVlMjk0NDQ4Mzc5OWY1NzQ4OGFjZTU0MzE5fDB8MHw2Mzg5NjgyNjgzMzEzMjQ1NTd8VW5rbm93bnxUV0ZwYkdac2IzZDhleUpGYlhCMGVVMWhjR2tpT25SeWRXVXNJbFlpT2lJd0xqQXVNREF3TUNJc0lsQWlPaUpYYVc0ek1pSXNJa0ZPSWpvaVRXRnBiQ0lzSWxkVUlqb3lmUT09fDB8fHw%3d&amp;sdata=aVhpeCtPczNSQll5MHUwOGJTQVdzMTR1ek5SdXdVRnNodUU2RTMyMVhnYz0%3d"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popp.undp.org/_Layouts/15/POPPOpenDoc.aspx?ID=POPP-11-1519"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popp.undp.org/_Layouts/15/POPPOpenDoc.aspx?ID=POPP-11-1518" TargetMode="External"/><Relationship Id="rId27" Type="http://schemas.openxmlformats.org/officeDocument/2006/relationships/hyperlink" Target="https://popp.undp.org/UNDP_POPP_DOCUMENT_LIBRARY/Public/PPM_UNDP%20Terms%20of%20Reference_Project%20Boards.docx"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atabankfiles.worldbank.org/public/ddpext_download/poverty/987B9C90-CB9F-4D93-AE8C-750588BF00QA/AM2021/Global_POVEQ_ZWE.pdf" TargetMode="External"/><Relationship Id="rId2" Type="http://schemas.openxmlformats.org/officeDocument/2006/relationships/hyperlink" Target="https://countryeconomy.com/hdi/zimbabwe" TargetMode="External"/><Relationship Id="rId1" Type="http://schemas.openxmlformats.org/officeDocument/2006/relationships/hyperlink" Target="https://hdr.undp.org/content/human-development-report-2025" TargetMode="External"/><Relationship Id="rId4" Type="http://schemas.openxmlformats.org/officeDocument/2006/relationships/hyperlink" Target="https://www.mineactionstandards.org/standard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95F09EABE964AABA8BDD75CA13738B9"/>
        <w:category>
          <w:name w:val="General"/>
          <w:gallery w:val="placeholder"/>
        </w:category>
        <w:types>
          <w:type w:val="bbPlcHdr"/>
        </w:types>
        <w:behaviors>
          <w:behavior w:val="content"/>
        </w:behaviors>
        <w:guid w:val="{0441120E-0FA2-4173-99D4-8BEC8F10EB29}"/>
      </w:docPartPr>
      <w:docPartBody>
        <w:p w:rsidR="00314627" w:rsidRDefault="000B3AAF" w:rsidP="000B3AAF">
          <w:pPr>
            <w:pStyle w:val="595F09EABE964AABA8BDD75CA13738B9"/>
          </w:pPr>
          <w:r w:rsidRPr="00A07C84">
            <w:rPr>
              <w:rStyle w:val="PlaceholderText"/>
            </w:rPr>
            <w:t>Click or tap to enter a date.</w:t>
          </w:r>
        </w:p>
      </w:docPartBody>
    </w:docPart>
    <w:docPart>
      <w:docPartPr>
        <w:name w:val="C13AA2CF3F7E4A119F78A159B33FA746"/>
        <w:category>
          <w:name w:val="General"/>
          <w:gallery w:val="placeholder"/>
        </w:category>
        <w:types>
          <w:type w:val="bbPlcHdr"/>
        </w:types>
        <w:behaviors>
          <w:behavior w:val="content"/>
        </w:behaviors>
        <w:guid w:val="{96768ADA-D630-4695-B3CE-275A117CA3FC}"/>
      </w:docPartPr>
      <w:docPartBody>
        <w:p w:rsidR="00314627" w:rsidRDefault="000B3AAF" w:rsidP="000B3AAF">
          <w:pPr>
            <w:pStyle w:val="C13AA2CF3F7E4A119F78A159B33FA746"/>
          </w:pPr>
          <w:r w:rsidRPr="00A07C84">
            <w:rPr>
              <w:rStyle w:val="PlaceholderText"/>
            </w:rPr>
            <w:t>Choose an item.</w:t>
          </w:r>
        </w:p>
      </w:docPartBody>
    </w:docPart>
    <w:docPart>
      <w:docPartPr>
        <w:name w:val="B3CD99B43B2A40D5A5302AD14292B5E5"/>
        <w:category>
          <w:name w:val="General"/>
          <w:gallery w:val="placeholder"/>
        </w:category>
        <w:types>
          <w:type w:val="bbPlcHdr"/>
        </w:types>
        <w:behaviors>
          <w:behavior w:val="content"/>
        </w:behaviors>
        <w:guid w:val="{9EF25362-2D13-4E72-8F86-181ABC9B410F}"/>
      </w:docPartPr>
      <w:docPartBody>
        <w:p w:rsidR="00314627" w:rsidRDefault="000B3AAF" w:rsidP="000B3AAF">
          <w:pPr>
            <w:pStyle w:val="B3CD99B43B2A40D5A5302AD14292B5E5"/>
          </w:pPr>
          <w:r w:rsidRPr="00A07C84">
            <w:rPr>
              <w:rStyle w:val="PlaceholderText"/>
            </w:rPr>
            <w:t>Choose an item.</w:t>
          </w:r>
        </w:p>
      </w:docPartBody>
    </w:docPart>
    <w:docPart>
      <w:docPartPr>
        <w:name w:val="2A8BF038B4154295A3E69156D147DD08"/>
        <w:category>
          <w:name w:val="General"/>
          <w:gallery w:val="placeholder"/>
        </w:category>
        <w:types>
          <w:type w:val="bbPlcHdr"/>
        </w:types>
        <w:behaviors>
          <w:behavior w:val="content"/>
        </w:behaviors>
        <w:guid w:val="{AD81BBE3-F290-4D54-9FE1-D77E75CBE9F9}"/>
      </w:docPartPr>
      <w:docPartBody>
        <w:p w:rsidR="00314627" w:rsidRDefault="000B3AAF" w:rsidP="000B3AAF">
          <w:pPr>
            <w:pStyle w:val="2A8BF038B4154295A3E69156D147DD08"/>
          </w:pPr>
          <w:r w:rsidRPr="00A07C84">
            <w:rPr>
              <w:rStyle w:val="PlaceholderText"/>
            </w:rPr>
            <w:t>Click or tap to enter a date.</w:t>
          </w:r>
        </w:p>
      </w:docPartBody>
    </w:docPart>
    <w:docPart>
      <w:docPartPr>
        <w:name w:val="67DCAA2B5F904116848FE13B499AE666"/>
        <w:category>
          <w:name w:val="General"/>
          <w:gallery w:val="placeholder"/>
        </w:category>
        <w:types>
          <w:type w:val="bbPlcHdr"/>
        </w:types>
        <w:behaviors>
          <w:behavior w:val="content"/>
        </w:behaviors>
        <w:guid w:val="{8BA8BD1A-C849-4E34-8492-EBD9A8661F9C}"/>
      </w:docPartPr>
      <w:docPartBody>
        <w:p w:rsidR="00314627" w:rsidRDefault="000B3AAF" w:rsidP="000B3AAF">
          <w:pPr>
            <w:pStyle w:val="67DCAA2B5F904116848FE13B499AE666"/>
          </w:pPr>
          <w:r w:rsidRPr="00A07C84">
            <w:rPr>
              <w:rStyle w:val="PlaceholderText"/>
            </w:rPr>
            <w:t>Choose an item.</w:t>
          </w:r>
        </w:p>
      </w:docPartBody>
    </w:docPart>
    <w:docPart>
      <w:docPartPr>
        <w:name w:val="B3EB1C80DB63472CBC35F4316FB846B0"/>
        <w:category>
          <w:name w:val="General"/>
          <w:gallery w:val="placeholder"/>
        </w:category>
        <w:types>
          <w:type w:val="bbPlcHdr"/>
        </w:types>
        <w:behaviors>
          <w:behavior w:val="content"/>
        </w:behaviors>
        <w:guid w:val="{A09038CC-ABD5-4AFE-AC52-BCA228E02C46}"/>
      </w:docPartPr>
      <w:docPartBody>
        <w:p w:rsidR="00314627" w:rsidRDefault="000B3AAF" w:rsidP="000B3AAF">
          <w:pPr>
            <w:pStyle w:val="B3EB1C80DB63472CBC35F4316FB846B0"/>
          </w:pPr>
          <w:r w:rsidRPr="00A07C84">
            <w:rPr>
              <w:rStyle w:val="PlaceholderText"/>
            </w:rPr>
            <w:t>Choose an item.</w:t>
          </w:r>
        </w:p>
      </w:docPartBody>
    </w:docPart>
    <w:docPart>
      <w:docPartPr>
        <w:name w:val="DD8D2A74349D4724924F2125AF5BC1AA"/>
        <w:category>
          <w:name w:val="General"/>
          <w:gallery w:val="placeholder"/>
        </w:category>
        <w:types>
          <w:type w:val="bbPlcHdr"/>
        </w:types>
        <w:behaviors>
          <w:behavior w:val="content"/>
        </w:behaviors>
        <w:guid w:val="{16FA31C0-C361-4BBC-BF4A-F7F7459E070A}"/>
      </w:docPartPr>
      <w:docPartBody>
        <w:p w:rsidR="00314627" w:rsidRDefault="000B3AAF" w:rsidP="000B3AAF">
          <w:pPr>
            <w:pStyle w:val="DD8D2A74349D4724924F2125AF5BC1AA"/>
          </w:pPr>
          <w:r w:rsidRPr="00A07C84">
            <w:rPr>
              <w:rStyle w:val="PlaceholderText"/>
            </w:rPr>
            <w:t>Click or tap to enter a date.</w:t>
          </w:r>
        </w:p>
      </w:docPartBody>
    </w:docPart>
    <w:docPart>
      <w:docPartPr>
        <w:name w:val="DE7C832D70DC41EB899D2C96E1051226"/>
        <w:category>
          <w:name w:val="General"/>
          <w:gallery w:val="placeholder"/>
        </w:category>
        <w:types>
          <w:type w:val="bbPlcHdr"/>
        </w:types>
        <w:behaviors>
          <w:behavior w:val="content"/>
        </w:behaviors>
        <w:guid w:val="{D04BCBCD-A09E-4874-9F50-080B62FB8E7C}"/>
      </w:docPartPr>
      <w:docPartBody>
        <w:p w:rsidR="00314627" w:rsidRDefault="000B3AAF" w:rsidP="000B3AAF">
          <w:pPr>
            <w:pStyle w:val="DE7C832D70DC41EB899D2C96E1051226"/>
          </w:pPr>
          <w:r w:rsidRPr="00A07C84">
            <w:rPr>
              <w:rStyle w:val="PlaceholderText"/>
            </w:rPr>
            <w:t>Choose an item.</w:t>
          </w:r>
        </w:p>
      </w:docPartBody>
    </w:docPart>
    <w:docPart>
      <w:docPartPr>
        <w:name w:val="384A85E2775F408B955514A99923C2F7"/>
        <w:category>
          <w:name w:val="General"/>
          <w:gallery w:val="placeholder"/>
        </w:category>
        <w:types>
          <w:type w:val="bbPlcHdr"/>
        </w:types>
        <w:behaviors>
          <w:behavior w:val="content"/>
        </w:behaviors>
        <w:guid w:val="{E3081904-87D0-48B4-90EF-CA18D3C695F1}"/>
      </w:docPartPr>
      <w:docPartBody>
        <w:p w:rsidR="00314627" w:rsidRDefault="000B3AAF" w:rsidP="000B3AAF">
          <w:pPr>
            <w:pStyle w:val="384A85E2775F408B955514A99923C2F7"/>
          </w:pPr>
          <w:r w:rsidRPr="00A07C84">
            <w:rPr>
              <w:rStyle w:val="PlaceholderText"/>
            </w:rPr>
            <w:t>Choose an item.</w:t>
          </w:r>
        </w:p>
      </w:docPartBody>
    </w:docPart>
    <w:docPart>
      <w:docPartPr>
        <w:name w:val="A9E86BD9A4B049EC8734D32FB55FEA7B"/>
        <w:category>
          <w:name w:val="General"/>
          <w:gallery w:val="placeholder"/>
        </w:category>
        <w:types>
          <w:type w:val="bbPlcHdr"/>
        </w:types>
        <w:behaviors>
          <w:behavior w:val="content"/>
        </w:behaviors>
        <w:guid w:val="{5292584D-0092-4BC1-8F7B-5A202752D216}"/>
      </w:docPartPr>
      <w:docPartBody>
        <w:p w:rsidR="00314627" w:rsidRDefault="000B3AAF" w:rsidP="000B3AAF">
          <w:pPr>
            <w:pStyle w:val="A9E86BD9A4B049EC8734D32FB55FEA7B"/>
          </w:pPr>
          <w:r w:rsidRPr="00A07C84">
            <w:rPr>
              <w:rStyle w:val="PlaceholderText"/>
            </w:rPr>
            <w:t>Click or tap to enter a date.</w:t>
          </w:r>
        </w:p>
      </w:docPartBody>
    </w:docPart>
    <w:docPart>
      <w:docPartPr>
        <w:name w:val="3FB064ED995643F2ADF5221E8EDC7381"/>
        <w:category>
          <w:name w:val="General"/>
          <w:gallery w:val="placeholder"/>
        </w:category>
        <w:types>
          <w:type w:val="bbPlcHdr"/>
        </w:types>
        <w:behaviors>
          <w:behavior w:val="content"/>
        </w:behaviors>
        <w:guid w:val="{D8B9055B-8DE5-4C89-A400-05AAEF36363B}"/>
      </w:docPartPr>
      <w:docPartBody>
        <w:p w:rsidR="00314627" w:rsidRDefault="000B3AAF" w:rsidP="000B3AAF">
          <w:pPr>
            <w:pStyle w:val="3FB064ED995643F2ADF5221E8EDC7381"/>
          </w:pPr>
          <w:r w:rsidRPr="00A07C84">
            <w:rPr>
              <w:rStyle w:val="PlaceholderText"/>
            </w:rPr>
            <w:t>Choose an item.</w:t>
          </w:r>
        </w:p>
      </w:docPartBody>
    </w:docPart>
    <w:docPart>
      <w:docPartPr>
        <w:name w:val="191D0F23099D4B15A23EE5770D49C308"/>
        <w:category>
          <w:name w:val="General"/>
          <w:gallery w:val="placeholder"/>
        </w:category>
        <w:types>
          <w:type w:val="bbPlcHdr"/>
        </w:types>
        <w:behaviors>
          <w:behavior w:val="content"/>
        </w:behaviors>
        <w:guid w:val="{64C01EF0-657E-4BDB-AF45-EE8B25F4DCB5}"/>
      </w:docPartPr>
      <w:docPartBody>
        <w:p w:rsidR="00314627" w:rsidRDefault="000B3AAF" w:rsidP="000B3AAF">
          <w:pPr>
            <w:pStyle w:val="191D0F23099D4B15A23EE5770D49C308"/>
          </w:pPr>
          <w:r w:rsidRPr="00A07C84">
            <w:rPr>
              <w:rStyle w:val="PlaceholderText"/>
            </w:rPr>
            <w:t>Choose an item.</w:t>
          </w:r>
        </w:p>
      </w:docPartBody>
    </w:docPart>
    <w:docPart>
      <w:docPartPr>
        <w:name w:val="39801EF8BC49443AAC9A7C02979F87A5"/>
        <w:category>
          <w:name w:val="General"/>
          <w:gallery w:val="placeholder"/>
        </w:category>
        <w:types>
          <w:type w:val="bbPlcHdr"/>
        </w:types>
        <w:behaviors>
          <w:behavior w:val="content"/>
        </w:behaviors>
        <w:guid w:val="{580C6EC9-DD2C-4D59-82BF-4C49B35E3F6D}"/>
      </w:docPartPr>
      <w:docPartBody>
        <w:p w:rsidR="00314627" w:rsidRDefault="000B3AAF" w:rsidP="000B3AAF">
          <w:pPr>
            <w:pStyle w:val="39801EF8BC49443AAC9A7C02979F87A5"/>
          </w:pPr>
          <w:r w:rsidRPr="00A07C84">
            <w:rPr>
              <w:rStyle w:val="PlaceholderText"/>
            </w:rPr>
            <w:t>Click or tap to enter a date.</w:t>
          </w:r>
        </w:p>
      </w:docPartBody>
    </w:docPart>
    <w:docPart>
      <w:docPartPr>
        <w:name w:val="5701E796EFAA44DEA9B53599F44ADB20"/>
        <w:category>
          <w:name w:val="General"/>
          <w:gallery w:val="placeholder"/>
        </w:category>
        <w:types>
          <w:type w:val="bbPlcHdr"/>
        </w:types>
        <w:behaviors>
          <w:behavior w:val="content"/>
        </w:behaviors>
        <w:guid w:val="{E6466C24-B7CD-4F55-A842-E8F7639985A2}"/>
      </w:docPartPr>
      <w:docPartBody>
        <w:p w:rsidR="00314627" w:rsidRDefault="000B3AAF" w:rsidP="000B3AAF">
          <w:pPr>
            <w:pStyle w:val="5701E796EFAA44DEA9B53599F44ADB20"/>
          </w:pPr>
          <w:r w:rsidRPr="00A07C84">
            <w:rPr>
              <w:rStyle w:val="PlaceholderText"/>
            </w:rPr>
            <w:t>Choose an item.</w:t>
          </w:r>
        </w:p>
      </w:docPartBody>
    </w:docPart>
    <w:docPart>
      <w:docPartPr>
        <w:name w:val="7753F9D923D24608B52ED87330289956"/>
        <w:category>
          <w:name w:val="General"/>
          <w:gallery w:val="placeholder"/>
        </w:category>
        <w:types>
          <w:type w:val="bbPlcHdr"/>
        </w:types>
        <w:behaviors>
          <w:behavior w:val="content"/>
        </w:behaviors>
        <w:guid w:val="{D71CA60F-3180-4C6F-89F4-2EBB38121545}"/>
      </w:docPartPr>
      <w:docPartBody>
        <w:p w:rsidR="00314627" w:rsidRDefault="000B3AAF" w:rsidP="000B3AAF">
          <w:pPr>
            <w:pStyle w:val="7753F9D923D24608B52ED87330289956"/>
          </w:pPr>
          <w:r w:rsidRPr="00A07C84">
            <w:rPr>
              <w:rStyle w:val="PlaceholderText"/>
            </w:rPr>
            <w:t>Choose an item.</w:t>
          </w:r>
        </w:p>
      </w:docPartBody>
    </w:docPart>
    <w:docPart>
      <w:docPartPr>
        <w:name w:val="0859CE03C1E64D08824E97D143B685C1"/>
        <w:category>
          <w:name w:val="General"/>
          <w:gallery w:val="placeholder"/>
        </w:category>
        <w:types>
          <w:type w:val="bbPlcHdr"/>
        </w:types>
        <w:behaviors>
          <w:behavior w:val="content"/>
        </w:behaviors>
        <w:guid w:val="{83B115D2-EC39-42C3-BC66-16601CF2A007}"/>
      </w:docPartPr>
      <w:docPartBody>
        <w:p w:rsidR="00314627" w:rsidRDefault="000B3AAF" w:rsidP="000B3AAF">
          <w:pPr>
            <w:pStyle w:val="0859CE03C1E64D08824E97D143B685C1"/>
          </w:pPr>
          <w:r w:rsidRPr="00A07C84">
            <w:rPr>
              <w:rStyle w:val="PlaceholderText"/>
            </w:rPr>
            <w:t>Click or tap to enter a date.</w:t>
          </w:r>
        </w:p>
      </w:docPartBody>
    </w:docPart>
    <w:docPart>
      <w:docPartPr>
        <w:name w:val="D5495D6AA0344426BF1274AF3FB142C9"/>
        <w:category>
          <w:name w:val="General"/>
          <w:gallery w:val="placeholder"/>
        </w:category>
        <w:types>
          <w:type w:val="bbPlcHdr"/>
        </w:types>
        <w:behaviors>
          <w:behavior w:val="content"/>
        </w:behaviors>
        <w:guid w:val="{A0B44456-2830-4028-8E4A-D03979F4B374}"/>
      </w:docPartPr>
      <w:docPartBody>
        <w:p w:rsidR="00314627" w:rsidRDefault="000B3AAF" w:rsidP="000B3AAF">
          <w:pPr>
            <w:pStyle w:val="D5495D6AA0344426BF1274AF3FB142C9"/>
          </w:pPr>
          <w:r w:rsidRPr="00A07C84">
            <w:rPr>
              <w:rStyle w:val="PlaceholderText"/>
            </w:rPr>
            <w:t>Choose an item.</w:t>
          </w:r>
        </w:p>
      </w:docPartBody>
    </w:docPart>
    <w:docPart>
      <w:docPartPr>
        <w:name w:val="9972513F607F43D88B5FD6348DAAB333"/>
        <w:category>
          <w:name w:val="General"/>
          <w:gallery w:val="placeholder"/>
        </w:category>
        <w:types>
          <w:type w:val="bbPlcHdr"/>
        </w:types>
        <w:behaviors>
          <w:behavior w:val="content"/>
        </w:behaviors>
        <w:guid w:val="{02573E1A-8B66-4FF2-8481-E694D691C998}"/>
      </w:docPartPr>
      <w:docPartBody>
        <w:p w:rsidR="00314627" w:rsidRDefault="000B3AAF" w:rsidP="000B3AAF">
          <w:pPr>
            <w:pStyle w:val="9972513F607F43D88B5FD6348DAAB333"/>
          </w:pPr>
          <w:r w:rsidRPr="00A07C84">
            <w:rPr>
              <w:rStyle w:val="PlaceholderText"/>
            </w:rPr>
            <w:t>Choose an item.</w:t>
          </w:r>
        </w:p>
      </w:docPartBody>
    </w:docPart>
    <w:docPart>
      <w:docPartPr>
        <w:name w:val="B6AE869F5FD34D00801ED0F3D4F3F433"/>
        <w:category>
          <w:name w:val="General"/>
          <w:gallery w:val="placeholder"/>
        </w:category>
        <w:types>
          <w:type w:val="bbPlcHdr"/>
        </w:types>
        <w:behaviors>
          <w:behavior w:val="content"/>
        </w:behaviors>
        <w:guid w:val="{0933EC09-65D5-492F-8236-BD0DBB8A7DFE}"/>
      </w:docPartPr>
      <w:docPartBody>
        <w:p w:rsidR="00314627" w:rsidRDefault="000B3AAF" w:rsidP="000B3AAF">
          <w:pPr>
            <w:pStyle w:val="B6AE869F5FD34D00801ED0F3D4F3F433"/>
          </w:pPr>
          <w:r w:rsidRPr="00A07C84">
            <w:rPr>
              <w:rStyle w:val="PlaceholderText"/>
            </w:rPr>
            <w:t>Click or tap to enter a date.</w:t>
          </w:r>
        </w:p>
      </w:docPartBody>
    </w:docPart>
    <w:docPart>
      <w:docPartPr>
        <w:name w:val="C2068E1EA37E4855A028D345AEA121FD"/>
        <w:category>
          <w:name w:val="General"/>
          <w:gallery w:val="placeholder"/>
        </w:category>
        <w:types>
          <w:type w:val="bbPlcHdr"/>
        </w:types>
        <w:behaviors>
          <w:behavior w:val="content"/>
        </w:behaviors>
        <w:guid w:val="{95C22175-8B78-4BDA-8BBD-B4BED94162EC}"/>
      </w:docPartPr>
      <w:docPartBody>
        <w:p w:rsidR="00314627" w:rsidRDefault="000B3AAF" w:rsidP="000B3AAF">
          <w:pPr>
            <w:pStyle w:val="C2068E1EA37E4855A028D345AEA121FD"/>
          </w:pPr>
          <w:r w:rsidRPr="00A07C84">
            <w:rPr>
              <w:rStyle w:val="PlaceholderText"/>
            </w:rPr>
            <w:t>Choose an item.</w:t>
          </w:r>
        </w:p>
      </w:docPartBody>
    </w:docPart>
    <w:docPart>
      <w:docPartPr>
        <w:name w:val="81DD856F3329490DAA62C4978A807E58"/>
        <w:category>
          <w:name w:val="General"/>
          <w:gallery w:val="placeholder"/>
        </w:category>
        <w:types>
          <w:type w:val="bbPlcHdr"/>
        </w:types>
        <w:behaviors>
          <w:behavior w:val="content"/>
        </w:behaviors>
        <w:guid w:val="{E9322947-1B09-485E-87EF-6502C7245B25}"/>
      </w:docPartPr>
      <w:docPartBody>
        <w:p w:rsidR="00314627" w:rsidRDefault="000B3AAF" w:rsidP="000B3AAF">
          <w:pPr>
            <w:pStyle w:val="81DD856F3329490DAA62C4978A807E58"/>
          </w:pPr>
          <w:r w:rsidRPr="00A07C84">
            <w:rPr>
              <w:rStyle w:val="PlaceholderText"/>
            </w:rPr>
            <w:t>Choose an item.</w:t>
          </w:r>
        </w:p>
      </w:docPartBody>
    </w:docPart>
    <w:docPart>
      <w:docPartPr>
        <w:name w:val="97A81B1F0EDF4250AB31C5755699B297"/>
        <w:category>
          <w:name w:val="General"/>
          <w:gallery w:val="placeholder"/>
        </w:category>
        <w:types>
          <w:type w:val="bbPlcHdr"/>
        </w:types>
        <w:behaviors>
          <w:behavior w:val="content"/>
        </w:behaviors>
        <w:guid w:val="{D79D3861-A0CA-4FF6-AF17-1224F78B126A}"/>
      </w:docPartPr>
      <w:docPartBody>
        <w:p w:rsidR="00314627" w:rsidRDefault="000B3AAF" w:rsidP="000B3AAF">
          <w:pPr>
            <w:pStyle w:val="97A81B1F0EDF4250AB31C5755699B297"/>
          </w:pPr>
          <w:r w:rsidRPr="00A07C84">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yanmar Text">
    <w:panose1 w:val="020B0502040204020203"/>
    <w:charset w:val="00"/>
    <w:family w:val="swiss"/>
    <w:pitch w:val="variable"/>
    <w:sig w:usb0="80000003" w:usb1="00000000" w:usb2="00000400" w:usb3="00000000" w:csb0="00000001"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AAF"/>
    <w:rsid w:val="000B3AAF"/>
    <w:rsid w:val="00314627"/>
    <w:rsid w:val="005F70AA"/>
    <w:rsid w:val="00AE610F"/>
    <w:rsid w:val="00DA477D"/>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W" w:eastAsia="en-Z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3AAF"/>
    <w:rPr>
      <w:color w:val="808080"/>
    </w:rPr>
  </w:style>
  <w:style w:type="paragraph" w:customStyle="1" w:styleId="595F09EABE964AABA8BDD75CA13738B9">
    <w:name w:val="595F09EABE964AABA8BDD75CA13738B9"/>
    <w:rsid w:val="000B3AAF"/>
  </w:style>
  <w:style w:type="paragraph" w:customStyle="1" w:styleId="C13AA2CF3F7E4A119F78A159B33FA746">
    <w:name w:val="C13AA2CF3F7E4A119F78A159B33FA746"/>
    <w:rsid w:val="000B3AAF"/>
  </w:style>
  <w:style w:type="paragraph" w:customStyle="1" w:styleId="B3CD99B43B2A40D5A5302AD14292B5E5">
    <w:name w:val="B3CD99B43B2A40D5A5302AD14292B5E5"/>
    <w:rsid w:val="000B3AAF"/>
  </w:style>
  <w:style w:type="paragraph" w:customStyle="1" w:styleId="2A8BF038B4154295A3E69156D147DD08">
    <w:name w:val="2A8BF038B4154295A3E69156D147DD08"/>
    <w:rsid w:val="000B3AAF"/>
  </w:style>
  <w:style w:type="paragraph" w:customStyle="1" w:styleId="67DCAA2B5F904116848FE13B499AE666">
    <w:name w:val="67DCAA2B5F904116848FE13B499AE666"/>
    <w:rsid w:val="000B3AAF"/>
  </w:style>
  <w:style w:type="paragraph" w:customStyle="1" w:styleId="B3EB1C80DB63472CBC35F4316FB846B0">
    <w:name w:val="B3EB1C80DB63472CBC35F4316FB846B0"/>
    <w:rsid w:val="000B3AAF"/>
  </w:style>
  <w:style w:type="paragraph" w:customStyle="1" w:styleId="DD8D2A74349D4724924F2125AF5BC1AA">
    <w:name w:val="DD8D2A74349D4724924F2125AF5BC1AA"/>
    <w:rsid w:val="000B3AAF"/>
  </w:style>
  <w:style w:type="paragraph" w:customStyle="1" w:styleId="DE7C832D70DC41EB899D2C96E1051226">
    <w:name w:val="DE7C832D70DC41EB899D2C96E1051226"/>
    <w:rsid w:val="000B3AAF"/>
  </w:style>
  <w:style w:type="paragraph" w:customStyle="1" w:styleId="384A85E2775F408B955514A99923C2F7">
    <w:name w:val="384A85E2775F408B955514A99923C2F7"/>
    <w:rsid w:val="000B3AAF"/>
  </w:style>
  <w:style w:type="paragraph" w:customStyle="1" w:styleId="A9E86BD9A4B049EC8734D32FB55FEA7B">
    <w:name w:val="A9E86BD9A4B049EC8734D32FB55FEA7B"/>
    <w:rsid w:val="000B3AAF"/>
  </w:style>
  <w:style w:type="paragraph" w:customStyle="1" w:styleId="3FB064ED995643F2ADF5221E8EDC7381">
    <w:name w:val="3FB064ED995643F2ADF5221E8EDC7381"/>
    <w:rsid w:val="000B3AAF"/>
  </w:style>
  <w:style w:type="paragraph" w:customStyle="1" w:styleId="191D0F23099D4B15A23EE5770D49C308">
    <w:name w:val="191D0F23099D4B15A23EE5770D49C308"/>
    <w:rsid w:val="000B3AAF"/>
  </w:style>
  <w:style w:type="paragraph" w:customStyle="1" w:styleId="39801EF8BC49443AAC9A7C02979F87A5">
    <w:name w:val="39801EF8BC49443AAC9A7C02979F87A5"/>
    <w:rsid w:val="000B3AAF"/>
  </w:style>
  <w:style w:type="paragraph" w:customStyle="1" w:styleId="5701E796EFAA44DEA9B53599F44ADB20">
    <w:name w:val="5701E796EFAA44DEA9B53599F44ADB20"/>
    <w:rsid w:val="000B3AAF"/>
  </w:style>
  <w:style w:type="paragraph" w:customStyle="1" w:styleId="7753F9D923D24608B52ED87330289956">
    <w:name w:val="7753F9D923D24608B52ED87330289956"/>
    <w:rsid w:val="000B3AAF"/>
  </w:style>
  <w:style w:type="paragraph" w:customStyle="1" w:styleId="0859CE03C1E64D08824E97D143B685C1">
    <w:name w:val="0859CE03C1E64D08824E97D143B685C1"/>
    <w:rsid w:val="000B3AAF"/>
  </w:style>
  <w:style w:type="paragraph" w:customStyle="1" w:styleId="D5495D6AA0344426BF1274AF3FB142C9">
    <w:name w:val="D5495D6AA0344426BF1274AF3FB142C9"/>
    <w:rsid w:val="000B3AAF"/>
  </w:style>
  <w:style w:type="paragraph" w:customStyle="1" w:styleId="9972513F607F43D88B5FD6348DAAB333">
    <w:name w:val="9972513F607F43D88B5FD6348DAAB333"/>
    <w:rsid w:val="000B3AAF"/>
  </w:style>
  <w:style w:type="paragraph" w:customStyle="1" w:styleId="B6AE869F5FD34D00801ED0F3D4F3F433">
    <w:name w:val="B6AE869F5FD34D00801ED0F3D4F3F433"/>
    <w:rsid w:val="000B3AAF"/>
  </w:style>
  <w:style w:type="paragraph" w:customStyle="1" w:styleId="C2068E1EA37E4855A028D345AEA121FD">
    <w:name w:val="C2068E1EA37E4855A028D345AEA121FD"/>
    <w:rsid w:val="000B3AAF"/>
  </w:style>
  <w:style w:type="paragraph" w:customStyle="1" w:styleId="81DD856F3329490DAA62C4978A807E58">
    <w:name w:val="81DD856F3329490DAA62C4978A807E58"/>
    <w:rsid w:val="000B3AAF"/>
  </w:style>
  <w:style w:type="paragraph" w:customStyle="1" w:styleId="97A81B1F0EDF4250AB31C5755699B297">
    <w:name w:val="97A81B1F0EDF4250AB31C5755699B297"/>
    <w:rsid w:val="000B3A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B0386 - Zimbabwe - Harare</OfficeCountry>
    <DocumentStatus xmlns="d9cf0e28-81d2-4dc7-8b10-820d80ed680d">Reviewed</DocumentStatus>
    <DocCoverageEndDate xmlns="d9cf0e28-81d2-4dc7-8b10-820d80ed680d">2028-12-15T05:00:00+00:00</DocCoverageEndDate>
    <FunctionalArea xmlns="d9cf0e28-81d2-4dc7-8b10-820d80ed680d" xsi:nil="true"/>
    <FileNameDescription xmlns="d9cf0e28-81d2-4dc7-8b10-820d80ed680d" xsi:nil="true"/>
    <ProjectNumber xmlns="d9cf0e28-81d2-4dc7-8b10-820d80ed680d">01004918</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UNDP-ZWE</OperatingUnit>
    <FocusArea xmlns="d9cf0e28-81d2-4dc7-8b10-820d80ed680d" xsi:nil="true"/>
    <DocCoverageStartDate xmlns="d9cf0e28-81d2-4dc7-8b10-820d80ed680d">2025-08-15T04:00:00+00:00</DocCoverageStartDate>
    <FileClassificationMode xmlns="d9cf0e28-81d2-4dc7-8b10-820d80ed680d">Public</FileClassificationMode>
    <OutputNumber xmlns="d9cf0e28-81d2-4dc7-8b10-820d80ed680d" xsi:nil="true"/>
    <EventDate xmlns="d9cf0e28-81d2-4dc7-8b10-820d80ed680d" xsi:nil="true"/>
    <ProjectDocumentTypes xmlns="d9cf0e28-81d2-4dc7-8b10-820d80ed680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1E1CDF-BD70-44BE-B58F-F7B9D005A5AE}">
  <ds:schemaRefs>
    <ds:schemaRef ds:uri="http://schemas.microsoft.com/office/2006/metadata/properties"/>
    <ds:schemaRef ds:uri="http://schemas.microsoft.com/office/infopath/2007/PartnerControls"/>
    <ds:schemaRef ds:uri="0193f448-0b81-4133-b057-cbd417f6cffa"/>
    <ds:schemaRef ds:uri="606d0dfd-f2f7-488c-ae9d-00b835fd67de"/>
  </ds:schemaRefs>
</ds:datastoreItem>
</file>

<file path=customXml/itemProps2.xml><?xml version="1.0" encoding="utf-8"?>
<ds:datastoreItem xmlns:ds="http://schemas.openxmlformats.org/officeDocument/2006/customXml" ds:itemID="{D562BF8D-C12B-43B7-A934-61F2A4E8FEE2}">
  <ds:schemaRefs>
    <ds:schemaRef ds:uri="http://schemas.openxmlformats.org/officeDocument/2006/bibliography"/>
  </ds:schemaRefs>
</ds:datastoreItem>
</file>

<file path=customXml/itemProps3.xml><?xml version="1.0" encoding="utf-8"?>
<ds:datastoreItem xmlns:ds="http://schemas.openxmlformats.org/officeDocument/2006/customXml" ds:itemID="{7A178576-29CF-49C4-9C73-F6CEF48E3E91}"/>
</file>

<file path=customXml/itemProps4.xml><?xml version="1.0" encoding="utf-8"?>
<ds:datastoreItem xmlns:ds="http://schemas.openxmlformats.org/officeDocument/2006/customXml" ds:itemID="{106F9007-A9CE-4678-AF77-8328D47A1D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43</Pages>
  <Words>15951</Words>
  <Characters>100933</Characters>
  <Application>Microsoft Office Word</Application>
  <DocSecurity>0</DocSecurity>
  <Lines>2883</Lines>
  <Paragraphs>1016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115868</CharactersWithSpaces>
  <SharedDoc>false</SharedDoc>
  <HLinks>
    <vt:vector size="72" baseType="variant">
      <vt:variant>
        <vt:i4>8126490</vt:i4>
      </vt:variant>
      <vt:variant>
        <vt:i4>21</vt:i4>
      </vt:variant>
      <vt:variant>
        <vt:i4>0</vt:i4>
      </vt:variant>
      <vt:variant>
        <vt:i4>5</vt:i4>
      </vt:variant>
      <vt:variant>
        <vt:lpwstr>https://popp.undp.org/_Layouts/15/POPPOpenDoc.aspx?ID=POPP-11-3253</vt:lpwstr>
      </vt:variant>
      <vt:variant>
        <vt:lpwstr/>
      </vt:variant>
      <vt:variant>
        <vt:i4>262249</vt:i4>
      </vt:variant>
      <vt:variant>
        <vt:i4>18</vt:i4>
      </vt:variant>
      <vt:variant>
        <vt:i4>0</vt:i4>
      </vt:variant>
      <vt:variant>
        <vt:i4>5</vt:i4>
      </vt:variant>
      <vt:variant>
        <vt:lpwstr>https://popp.undp.org/UNDP_POPP_DOCUMENT_LIBRARY/Public/PPM_UNDP Terms of Reference_Project Boards.docx</vt:lpwstr>
      </vt:variant>
      <vt:variant>
        <vt:lpwstr/>
      </vt:variant>
      <vt:variant>
        <vt:i4>8060950</vt:i4>
      </vt:variant>
      <vt:variant>
        <vt:i4>15</vt:i4>
      </vt:variant>
      <vt:variant>
        <vt:i4>0</vt:i4>
      </vt:variant>
      <vt:variant>
        <vt:i4>5</vt:i4>
      </vt:variant>
      <vt:variant>
        <vt:lpwstr>https://popp.undp.org/_Layouts/15/POPPOpenDoc.aspx?ID=POPP-11-2781</vt:lpwstr>
      </vt:variant>
      <vt:variant>
        <vt:lpwstr/>
      </vt:variant>
      <vt:variant>
        <vt:i4>8060950</vt:i4>
      </vt:variant>
      <vt:variant>
        <vt:i4>12</vt:i4>
      </vt:variant>
      <vt:variant>
        <vt:i4>0</vt:i4>
      </vt:variant>
      <vt:variant>
        <vt:i4>5</vt:i4>
      </vt:variant>
      <vt:variant>
        <vt:lpwstr>https://popp.undp.org/_Layouts/15/POPPOpenDoc.aspx?ID=POPP-11-2781</vt:lpwstr>
      </vt:variant>
      <vt:variant>
        <vt:lpwstr/>
      </vt:variant>
      <vt:variant>
        <vt:i4>7405596</vt:i4>
      </vt:variant>
      <vt:variant>
        <vt:i4>9</vt:i4>
      </vt:variant>
      <vt:variant>
        <vt:i4>0</vt:i4>
      </vt:variant>
      <vt:variant>
        <vt:i4>5</vt:i4>
      </vt:variant>
      <vt:variant>
        <vt:lpwstr>https://popp.undp.org/_Layouts/15/POPPOpenDoc.aspx?ID=POPP-11-1519</vt:lpwstr>
      </vt:variant>
      <vt:variant>
        <vt:lpwstr/>
      </vt:variant>
      <vt:variant>
        <vt:i4>7340060</vt:i4>
      </vt:variant>
      <vt:variant>
        <vt:i4>6</vt:i4>
      </vt:variant>
      <vt:variant>
        <vt:i4>0</vt:i4>
      </vt:variant>
      <vt:variant>
        <vt:i4>5</vt:i4>
      </vt:variant>
      <vt:variant>
        <vt:lpwstr>https://popp.undp.org/_Layouts/15/POPPOpenDoc.aspx?ID=POPP-11-1518</vt:lpwstr>
      </vt:variant>
      <vt:variant>
        <vt:lpwstr/>
      </vt:variant>
      <vt:variant>
        <vt:i4>8323100</vt:i4>
      </vt:variant>
      <vt:variant>
        <vt:i4>3</vt:i4>
      </vt:variant>
      <vt:variant>
        <vt:i4>0</vt:i4>
      </vt:variant>
      <vt:variant>
        <vt:i4>5</vt:i4>
      </vt:variant>
      <vt:variant>
        <vt:lpwstr>https://popp.undp.org/_Layouts/15/POPPOpenDoc.aspx?ID=POPP-11-1517</vt:lpwstr>
      </vt:variant>
      <vt:variant>
        <vt:lpwstr/>
      </vt:variant>
      <vt:variant>
        <vt:i4>2424879</vt:i4>
      </vt:variant>
      <vt:variant>
        <vt:i4>0</vt:i4>
      </vt:variant>
      <vt:variant>
        <vt:i4>0</vt:i4>
      </vt:variant>
      <vt:variant>
        <vt:i4>5</vt:i4>
      </vt:variant>
      <vt:variant>
        <vt:lpwstr>https://intranet.undp.org/global/documents/ppm/SBAA.pdf</vt:lpwstr>
      </vt:variant>
      <vt:variant>
        <vt:lpwstr/>
      </vt:variant>
      <vt:variant>
        <vt:i4>8126513</vt:i4>
      </vt:variant>
      <vt:variant>
        <vt:i4>9</vt:i4>
      </vt:variant>
      <vt:variant>
        <vt:i4>0</vt:i4>
      </vt:variant>
      <vt:variant>
        <vt:i4>5</vt:i4>
      </vt:variant>
      <vt:variant>
        <vt:lpwstr>https://www.mineactionstandards.org/standards/</vt:lpwstr>
      </vt:variant>
      <vt:variant>
        <vt:lpwstr/>
      </vt:variant>
      <vt:variant>
        <vt:i4>720993</vt:i4>
      </vt:variant>
      <vt:variant>
        <vt:i4>6</vt:i4>
      </vt:variant>
      <vt:variant>
        <vt:i4>0</vt:i4>
      </vt:variant>
      <vt:variant>
        <vt:i4>5</vt:i4>
      </vt:variant>
      <vt:variant>
        <vt:lpwstr>https://databankfiles.worldbank.org/public/ddpext_download/poverty/987B9C90-CB9F-4D93-AE8C-750588BF00QA/AM2021/Global_POVEQ_ZWE.pdf</vt:lpwstr>
      </vt:variant>
      <vt:variant>
        <vt:lpwstr/>
      </vt:variant>
      <vt:variant>
        <vt:i4>7340151</vt:i4>
      </vt:variant>
      <vt:variant>
        <vt:i4>3</vt:i4>
      </vt:variant>
      <vt:variant>
        <vt:i4>0</vt:i4>
      </vt:variant>
      <vt:variant>
        <vt:i4>5</vt:i4>
      </vt:variant>
      <vt:variant>
        <vt:lpwstr>https://countryeconomy.com/hdi/zimbabwe</vt:lpwstr>
      </vt:variant>
      <vt:variant>
        <vt:lpwstr/>
      </vt:variant>
      <vt:variant>
        <vt:i4>8192100</vt:i4>
      </vt:variant>
      <vt:variant>
        <vt:i4>0</vt:i4>
      </vt:variant>
      <vt:variant>
        <vt:i4>0</vt:i4>
      </vt:variant>
      <vt:variant>
        <vt:i4>5</vt:i4>
      </vt:variant>
      <vt:variant>
        <vt:lpwstr>https://hdr.undp.org/content/human-development-report-2025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Takunda Make</dc:creator>
  <cp:keywords/>
  <dc:description/>
  <cp:lastModifiedBy>Takunda Make</cp:lastModifiedBy>
  <cp:revision>7</cp:revision>
  <dcterms:created xsi:type="dcterms:W3CDTF">2025-10-27T14:27:00Z</dcterms:created>
  <dcterms:modified xsi:type="dcterms:W3CDTF">2025-10-27T14:44:00Z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c63a2269-7dcf-4ce0-bfa7-f67f6f40837d</vt:lpwstr>
  </property>
  <property fmtid="{D5CDD505-2E9C-101B-9397-08002B2CF9AE}" pid="3" name="ContentTypeId">
    <vt:lpwstr>0x010100155F732436BD414ABE4F9007290F88BC</vt:lpwstr>
  </property>
  <property fmtid="{D5CDD505-2E9C-101B-9397-08002B2CF9AE}" pid="4" name="MediaServiceImageTags">
    <vt:lpwstr/>
  </property>
  <property fmtid="{D5CDD505-2E9C-101B-9397-08002B2CF9AE}" pid="6" name="docLang">
    <vt:lpwstr>en</vt:lpwstr>
  </property>
</Properties>
</file>